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0E" w:rsidRDefault="00A7280E" w:rsidP="001E5593">
      <w:pPr>
        <w:pStyle w:val="Subtitle"/>
        <w:pBdr>
          <w:top w:val="single" w:sz="4" w:space="8" w:color="auto"/>
          <w:bottom w:val="single" w:sz="4" w:space="0" w:color="auto"/>
        </w:pBdr>
        <w:shd w:val="clear" w:color="auto" w:fill="E0E0E0"/>
        <w:spacing w:before="40" w:after="40"/>
        <w:rPr>
          <w:szCs w:val="22"/>
        </w:rPr>
      </w:pPr>
      <w:r>
        <w:rPr>
          <w:szCs w:val="22"/>
        </w:rPr>
        <w:t xml:space="preserve">Tafluprost </w:t>
      </w:r>
      <w:r w:rsidR="00584C5E">
        <w:rPr>
          <w:szCs w:val="22"/>
        </w:rPr>
        <w:t xml:space="preserve">0.0015% </w:t>
      </w:r>
      <w:r>
        <w:rPr>
          <w:szCs w:val="22"/>
        </w:rPr>
        <w:t>Ophthalmic Solution (</w:t>
      </w:r>
      <w:proofErr w:type="spellStart"/>
      <w:r>
        <w:rPr>
          <w:szCs w:val="22"/>
        </w:rPr>
        <w:t>Zioptan</w:t>
      </w:r>
      <w:proofErr w:type="spellEnd"/>
      <w:r>
        <w:rPr>
          <w:szCs w:val="22"/>
        </w:rPr>
        <w:t xml:space="preserve">) </w:t>
      </w:r>
    </w:p>
    <w:p w:rsidR="00A7280E" w:rsidRDefault="00A7280E" w:rsidP="00A7280E">
      <w:pPr>
        <w:pStyle w:val="Subtitle"/>
        <w:pBdr>
          <w:top w:val="single" w:sz="4" w:space="8" w:color="auto"/>
          <w:bottom w:val="single" w:sz="4" w:space="0" w:color="auto"/>
        </w:pBdr>
        <w:shd w:val="clear" w:color="auto" w:fill="E0E0E0"/>
        <w:spacing w:before="40" w:after="40"/>
      </w:pPr>
      <w:r>
        <w:t>National PBM Drug Monograph</w:t>
      </w:r>
    </w:p>
    <w:p w:rsidR="00A7280E" w:rsidRDefault="00A7280E" w:rsidP="00A7280E">
      <w:pPr>
        <w:pStyle w:val="Subtitle"/>
        <w:pBdr>
          <w:top w:val="single" w:sz="4" w:space="8" w:color="auto"/>
          <w:bottom w:val="single" w:sz="4" w:space="0" w:color="auto"/>
        </w:pBdr>
        <w:shd w:val="clear" w:color="auto" w:fill="E0E0E0"/>
        <w:spacing w:before="40" w:after="40"/>
      </w:pPr>
      <w:r>
        <w:rPr>
          <w:sz w:val="18"/>
        </w:rPr>
        <w:t xml:space="preserve">VA Pharmacy Benefits Management Services, </w:t>
      </w:r>
      <w:r>
        <w:rPr>
          <w:sz w:val="18"/>
        </w:rPr>
        <w:br/>
        <w:t>Medical Advisory Panel, and VISN Pharmacist Executives</w:t>
      </w:r>
    </w:p>
    <w:p w:rsidR="00A7280E" w:rsidRDefault="00A7280E" w:rsidP="00A7280E">
      <w:pPr>
        <w:rPr>
          <w:i/>
          <w:iCs/>
          <w:sz w:val="18"/>
          <w:szCs w:val="18"/>
        </w:rPr>
      </w:pPr>
      <w:r>
        <w:rPr>
          <w:i/>
          <w:iCs/>
          <w:sz w:val="18"/>
          <w:szCs w:val="18"/>
        </w:rPr>
        <w:t>The purpose of VACO PBM-SHG drug monographs is to provide a comprehensive drug review for making formulary decisions.  These documents will be updated when new data warrant additional formulary discussion.  Documents will be placed in the Archive section when the information is deemed to be no longer current.</w:t>
      </w:r>
    </w:p>
    <w:p w:rsidR="00CF28B4" w:rsidRDefault="00CF28B4"/>
    <w:p w:rsidR="00D84E0E" w:rsidRDefault="00D84E0E">
      <w:pPr>
        <w:rPr>
          <w:b/>
          <w:sz w:val="22"/>
          <w:szCs w:val="22"/>
          <w:u w:val="single"/>
        </w:rPr>
      </w:pPr>
      <w:r>
        <w:rPr>
          <w:b/>
          <w:sz w:val="22"/>
          <w:szCs w:val="22"/>
          <w:u w:val="single"/>
        </w:rPr>
        <w:t>Executive Summary</w:t>
      </w:r>
    </w:p>
    <w:p w:rsidR="00104F74" w:rsidRDefault="00D84E0E" w:rsidP="00104F74">
      <w:pPr>
        <w:pStyle w:val="ListParagraph"/>
        <w:numPr>
          <w:ilvl w:val="0"/>
          <w:numId w:val="5"/>
        </w:numPr>
        <w:ind w:left="360"/>
        <w:rPr>
          <w:sz w:val="20"/>
          <w:szCs w:val="20"/>
        </w:rPr>
      </w:pPr>
      <w:r w:rsidRPr="00B758DD">
        <w:rPr>
          <w:sz w:val="20"/>
          <w:szCs w:val="20"/>
        </w:rPr>
        <w:t>Tafluprost is the 4</w:t>
      </w:r>
      <w:r w:rsidRPr="00B758DD">
        <w:rPr>
          <w:sz w:val="20"/>
          <w:szCs w:val="20"/>
          <w:vertAlign w:val="superscript"/>
        </w:rPr>
        <w:t>th</w:t>
      </w:r>
      <w:r w:rsidRPr="00B758DD">
        <w:rPr>
          <w:sz w:val="20"/>
          <w:szCs w:val="20"/>
        </w:rPr>
        <w:t xml:space="preserve"> prostaglandin analogue </w:t>
      </w:r>
      <w:r w:rsidR="00764400" w:rsidRPr="00B758DD">
        <w:rPr>
          <w:sz w:val="20"/>
          <w:szCs w:val="20"/>
        </w:rPr>
        <w:t xml:space="preserve">(PGA) </w:t>
      </w:r>
      <w:r w:rsidRPr="00B758DD">
        <w:rPr>
          <w:sz w:val="20"/>
          <w:szCs w:val="20"/>
        </w:rPr>
        <w:t xml:space="preserve">for reducing elevated intraocular pressure in patients with open-angle glaucoma or ocular hypertension.  It is the first preservative-free </w:t>
      </w:r>
      <w:r w:rsidR="00764400" w:rsidRPr="00B758DD">
        <w:rPr>
          <w:sz w:val="20"/>
          <w:szCs w:val="20"/>
        </w:rPr>
        <w:t xml:space="preserve">(PF) </w:t>
      </w:r>
      <w:r w:rsidR="008315E7" w:rsidRPr="00B758DD">
        <w:rPr>
          <w:sz w:val="20"/>
          <w:szCs w:val="20"/>
        </w:rPr>
        <w:t>P</w:t>
      </w:r>
      <w:r w:rsidR="00764400" w:rsidRPr="00B758DD">
        <w:rPr>
          <w:sz w:val="20"/>
          <w:szCs w:val="20"/>
        </w:rPr>
        <w:t xml:space="preserve">GA </w:t>
      </w:r>
      <w:r w:rsidRPr="00B758DD">
        <w:rPr>
          <w:sz w:val="20"/>
          <w:szCs w:val="20"/>
        </w:rPr>
        <w:t>available in the US.</w:t>
      </w:r>
      <w:r w:rsidR="00104F74">
        <w:rPr>
          <w:sz w:val="20"/>
          <w:szCs w:val="20"/>
        </w:rPr>
        <w:t xml:space="preserve"> </w:t>
      </w:r>
    </w:p>
    <w:p w:rsidR="00104F74" w:rsidRDefault="00104F74" w:rsidP="00104F74">
      <w:pPr>
        <w:pStyle w:val="ListParagraph"/>
        <w:ind w:left="360"/>
        <w:rPr>
          <w:sz w:val="20"/>
          <w:szCs w:val="20"/>
        </w:rPr>
      </w:pPr>
    </w:p>
    <w:p w:rsidR="00104F74" w:rsidRPr="00104F74" w:rsidRDefault="00104F74" w:rsidP="00104F74">
      <w:pPr>
        <w:pStyle w:val="ListParagraph"/>
        <w:numPr>
          <w:ilvl w:val="0"/>
          <w:numId w:val="5"/>
        </w:numPr>
        <w:ind w:left="360"/>
        <w:rPr>
          <w:sz w:val="20"/>
          <w:szCs w:val="20"/>
        </w:rPr>
      </w:pPr>
      <w:r w:rsidRPr="00104F74">
        <w:rPr>
          <w:sz w:val="20"/>
          <w:szCs w:val="20"/>
        </w:rPr>
        <w:t>The recommended dose is one drop in affected eye(s) once daily in the evening.</w:t>
      </w:r>
    </w:p>
    <w:p w:rsidR="00D84E0E" w:rsidRDefault="00D84E0E" w:rsidP="00B758DD">
      <w:pPr>
        <w:rPr>
          <w:b/>
          <w:sz w:val="22"/>
          <w:szCs w:val="22"/>
          <w:u w:val="single"/>
        </w:rPr>
      </w:pPr>
    </w:p>
    <w:p w:rsidR="00764400" w:rsidRPr="00B758DD" w:rsidRDefault="00764400" w:rsidP="00B758DD">
      <w:pPr>
        <w:pStyle w:val="ListParagraph"/>
        <w:numPr>
          <w:ilvl w:val="0"/>
          <w:numId w:val="5"/>
        </w:numPr>
        <w:ind w:left="360"/>
        <w:rPr>
          <w:sz w:val="20"/>
          <w:szCs w:val="20"/>
        </w:rPr>
      </w:pPr>
      <w:r w:rsidRPr="00B758DD">
        <w:rPr>
          <w:sz w:val="20"/>
          <w:szCs w:val="20"/>
        </w:rPr>
        <w:t>Tafluprost must be stored in the refrigerator (36-46°F) in the original pouch.  Once the pouch is opened, the single-use containers may be stored in the opened foil pouch for up to 28 days at room temperature (68-77°F).  Protect from moisture. Discard any unused containers 28 days after first opening the pouch.</w:t>
      </w:r>
    </w:p>
    <w:p w:rsidR="00764400" w:rsidRDefault="00764400" w:rsidP="00B758DD">
      <w:pPr>
        <w:rPr>
          <w:sz w:val="20"/>
          <w:szCs w:val="20"/>
        </w:rPr>
      </w:pPr>
    </w:p>
    <w:p w:rsidR="00764400" w:rsidRPr="00B758DD" w:rsidRDefault="00764400" w:rsidP="00B758DD">
      <w:pPr>
        <w:pStyle w:val="ListParagraph"/>
        <w:numPr>
          <w:ilvl w:val="0"/>
          <w:numId w:val="5"/>
        </w:numPr>
        <w:ind w:left="360"/>
        <w:rPr>
          <w:sz w:val="20"/>
          <w:szCs w:val="20"/>
        </w:rPr>
      </w:pPr>
      <w:r w:rsidRPr="00B758DD">
        <w:rPr>
          <w:sz w:val="20"/>
          <w:szCs w:val="20"/>
        </w:rPr>
        <w:t xml:space="preserve">Most clinical trials were conducted using a preservative-containing </w:t>
      </w:r>
      <w:r w:rsidR="00CF382B">
        <w:rPr>
          <w:sz w:val="20"/>
          <w:szCs w:val="20"/>
        </w:rPr>
        <w:t xml:space="preserve">(PC) </w:t>
      </w:r>
      <w:r w:rsidRPr="00B758DD">
        <w:rPr>
          <w:sz w:val="20"/>
          <w:szCs w:val="20"/>
        </w:rPr>
        <w:t xml:space="preserve">formulation of tafluprost.  A 4-week bridging study found </w:t>
      </w:r>
      <w:r w:rsidR="00CC36A3" w:rsidRPr="00B758DD">
        <w:rPr>
          <w:sz w:val="20"/>
          <w:szCs w:val="20"/>
        </w:rPr>
        <w:t xml:space="preserve">lowering of intraocular pressure (IOP) with </w:t>
      </w:r>
      <w:r w:rsidRPr="00B758DD">
        <w:rPr>
          <w:sz w:val="20"/>
          <w:szCs w:val="20"/>
        </w:rPr>
        <w:t xml:space="preserve">the PF formulation to be equivalent to the </w:t>
      </w:r>
      <w:r w:rsidR="00CF382B">
        <w:rPr>
          <w:sz w:val="20"/>
          <w:szCs w:val="20"/>
        </w:rPr>
        <w:t xml:space="preserve">PC </w:t>
      </w:r>
      <w:r w:rsidRPr="00B758DD">
        <w:rPr>
          <w:sz w:val="20"/>
          <w:szCs w:val="20"/>
        </w:rPr>
        <w:t>formulation; therefore, the FDA was able to consider the studies using the PC formulation to support approval of the PF formulation.</w:t>
      </w:r>
    </w:p>
    <w:p w:rsidR="00764400" w:rsidRDefault="00764400" w:rsidP="00B758DD">
      <w:pPr>
        <w:rPr>
          <w:sz w:val="20"/>
          <w:szCs w:val="20"/>
        </w:rPr>
      </w:pPr>
    </w:p>
    <w:p w:rsidR="00764400" w:rsidRPr="00B758DD" w:rsidRDefault="002231EF" w:rsidP="00B758DD">
      <w:pPr>
        <w:pStyle w:val="ListParagraph"/>
        <w:numPr>
          <w:ilvl w:val="0"/>
          <w:numId w:val="5"/>
        </w:numPr>
        <w:ind w:left="360"/>
        <w:rPr>
          <w:sz w:val="20"/>
          <w:szCs w:val="20"/>
        </w:rPr>
      </w:pPr>
      <w:r>
        <w:rPr>
          <w:sz w:val="20"/>
          <w:szCs w:val="20"/>
        </w:rPr>
        <w:t>Reduction of</w:t>
      </w:r>
      <w:r w:rsidR="00CC36A3" w:rsidRPr="00B758DD">
        <w:rPr>
          <w:sz w:val="20"/>
          <w:szCs w:val="20"/>
        </w:rPr>
        <w:t xml:space="preserve"> IOP </w:t>
      </w:r>
      <w:r w:rsidR="00764400" w:rsidRPr="00B758DD">
        <w:rPr>
          <w:sz w:val="20"/>
          <w:szCs w:val="20"/>
        </w:rPr>
        <w:t>was the primary efficacy outcome</w:t>
      </w:r>
      <w:r w:rsidR="00CC36A3" w:rsidRPr="00B758DD">
        <w:rPr>
          <w:sz w:val="20"/>
          <w:szCs w:val="20"/>
        </w:rPr>
        <w:t xml:space="preserve"> in the Phase 3 trials.</w:t>
      </w:r>
      <w:r w:rsidR="00764400" w:rsidRPr="00B758DD">
        <w:rPr>
          <w:sz w:val="20"/>
          <w:szCs w:val="20"/>
        </w:rPr>
        <w:t xml:space="preserve">  Three active comparator trials found tafluprost to be non-inferior to timolol 0.5% and latanoprost.</w:t>
      </w:r>
    </w:p>
    <w:p w:rsidR="00764400" w:rsidRDefault="00764400" w:rsidP="00B758DD">
      <w:pPr>
        <w:rPr>
          <w:sz w:val="20"/>
          <w:szCs w:val="20"/>
        </w:rPr>
      </w:pPr>
    </w:p>
    <w:p w:rsidR="00AD72D9" w:rsidRPr="00B758DD" w:rsidRDefault="00764400" w:rsidP="00B758DD">
      <w:pPr>
        <w:pStyle w:val="ListParagraph"/>
        <w:numPr>
          <w:ilvl w:val="0"/>
          <w:numId w:val="5"/>
        </w:numPr>
        <w:ind w:left="360"/>
        <w:rPr>
          <w:sz w:val="20"/>
          <w:szCs w:val="20"/>
        </w:rPr>
      </w:pPr>
      <w:r w:rsidRPr="00B758DD">
        <w:rPr>
          <w:sz w:val="20"/>
          <w:szCs w:val="20"/>
        </w:rPr>
        <w:t>Four small, 12-week, non-randomized, open-label trials evaluated switching patients with tolerability issues to their current BAK-preserved PGA to tafluprost PF.  The IOP lowering effect was maintained after the switch</w:t>
      </w:r>
      <w:r w:rsidR="008315E7" w:rsidRPr="00B758DD">
        <w:rPr>
          <w:sz w:val="20"/>
          <w:szCs w:val="20"/>
        </w:rPr>
        <w:t xml:space="preserve"> and some subjective and objective measures of dry eye</w:t>
      </w:r>
      <w:r w:rsidR="00C07D9F" w:rsidRPr="00B758DD">
        <w:rPr>
          <w:sz w:val="20"/>
          <w:szCs w:val="20"/>
        </w:rPr>
        <w:t xml:space="preserve"> were</w:t>
      </w:r>
      <w:r w:rsidR="008315E7" w:rsidRPr="00B758DD">
        <w:rPr>
          <w:sz w:val="20"/>
          <w:szCs w:val="20"/>
        </w:rPr>
        <w:t xml:space="preserve"> improved</w:t>
      </w:r>
      <w:r w:rsidRPr="00B758DD">
        <w:rPr>
          <w:sz w:val="20"/>
          <w:szCs w:val="20"/>
        </w:rPr>
        <w:t xml:space="preserve">. </w:t>
      </w:r>
    </w:p>
    <w:p w:rsidR="00CC36A3" w:rsidRDefault="00CC36A3" w:rsidP="00B758DD">
      <w:pPr>
        <w:rPr>
          <w:sz w:val="20"/>
          <w:szCs w:val="20"/>
        </w:rPr>
      </w:pPr>
    </w:p>
    <w:p w:rsidR="00CC36A3" w:rsidRPr="00B758DD" w:rsidRDefault="00CC36A3" w:rsidP="00B758DD">
      <w:pPr>
        <w:pStyle w:val="ListParagraph"/>
        <w:numPr>
          <w:ilvl w:val="0"/>
          <w:numId w:val="5"/>
        </w:numPr>
        <w:ind w:left="360"/>
        <w:rPr>
          <w:sz w:val="20"/>
          <w:szCs w:val="20"/>
        </w:rPr>
      </w:pPr>
      <w:r w:rsidRPr="00B758DD">
        <w:rPr>
          <w:sz w:val="20"/>
          <w:szCs w:val="20"/>
        </w:rPr>
        <w:t xml:space="preserve">The role of preservatives, particularly </w:t>
      </w:r>
      <w:r w:rsidR="00CF382B">
        <w:rPr>
          <w:sz w:val="20"/>
          <w:szCs w:val="20"/>
        </w:rPr>
        <w:t>benzalkonium chloride (</w:t>
      </w:r>
      <w:r w:rsidRPr="00B758DD">
        <w:rPr>
          <w:sz w:val="20"/>
          <w:szCs w:val="20"/>
        </w:rPr>
        <w:t>BAK</w:t>
      </w:r>
      <w:r w:rsidR="00CF382B">
        <w:rPr>
          <w:sz w:val="20"/>
          <w:szCs w:val="20"/>
        </w:rPr>
        <w:t>)</w:t>
      </w:r>
      <w:r w:rsidRPr="00B758DD">
        <w:rPr>
          <w:sz w:val="20"/>
          <w:szCs w:val="20"/>
        </w:rPr>
        <w:t xml:space="preserve">, </w:t>
      </w:r>
      <w:r w:rsidRPr="009735DE">
        <w:rPr>
          <w:sz w:val="20"/>
          <w:szCs w:val="20"/>
        </w:rPr>
        <w:t xml:space="preserve">causing </w:t>
      </w:r>
      <w:r w:rsidR="00317319" w:rsidRPr="009735DE">
        <w:rPr>
          <w:sz w:val="20"/>
          <w:szCs w:val="20"/>
        </w:rPr>
        <w:t xml:space="preserve">ocular toxicity has been demonstrated in </w:t>
      </w:r>
      <w:r w:rsidR="00317319" w:rsidRPr="009735DE">
        <w:rPr>
          <w:i/>
          <w:sz w:val="20"/>
          <w:szCs w:val="20"/>
        </w:rPr>
        <w:t>in vitro</w:t>
      </w:r>
      <w:r w:rsidR="00317319" w:rsidRPr="009735DE">
        <w:rPr>
          <w:sz w:val="20"/>
          <w:szCs w:val="20"/>
        </w:rPr>
        <w:t xml:space="preserve"> studies using cell culture lines and animal studies; however, significance in the human eye is debated.</w:t>
      </w:r>
      <w:r w:rsidRPr="009735DE">
        <w:rPr>
          <w:sz w:val="20"/>
          <w:szCs w:val="20"/>
        </w:rPr>
        <w:t xml:space="preserve">  Evidence comparing the same drug entity using BAK versus no </w:t>
      </w:r>
      <w:r w:rsidRPr="00B758DD">
        <w:rPr>
          <w:sz w:val="20"/>
          <w:szCs w:val="20"/>
        </w:rPr>
        <w:t xml:space="preserve">preservative or switch studies </w:t>
      </w:r>
      <w:r w:rsidR="00502C0B" w:rsidRPr="00B758DD">
        <w:rPr>
          <w:sz w:val="20"/>
          <w:szCs w:val="20"/>
        </w:rPr>
        <w:t xml:space="preserve">as mentioned above </w:t>
      </w:r>
      <w:r w:rsidRPr="00B758DD">
        <w:rPr>
          <w:sz w:val="20"/>
          <w:szCs w:val="20"/>
        </w:rPr>
        <w:t>showed some improvement in adverse events; however, results were inconsistent.</w:t>
      </w:r>
    </w:p>
    <w:p w:rsidR="0079607E" w:rsidRDefault="0079607E" w:rsidP="00B758DD">
      <w:pPr>
        <w:rPr>
          <w:sz w:val="20"/>
          <w:szCs w:val="20"/>
        </w:rPr>
      </w:pPr>
    </w:p>
    <w:p w:rsidR="0079607E" w:rsidRPr="00B758DD" w:rsidRDefault="0079607E" w:rsidP="00B758DD">
      <w:pPr>
        <w:pStyle w:val="ListParagraph"/>
        <w:numPr>
          <w:ilvl w:val="0"/>
          <w:numId w:val="5"/>
        </w:numPr>
        <w:ind w:left="360"/>
        <w:rPr>
          <w:sz w:val="20"/>
          <w:szCs w:val="20"/>
        </w:rPr>
      </w:pPr>
      <w:r w:rsidRPr="00B758DD">
        <w:rPr>
          <w:sz w:val="20"/>
          <w:szCs w:val="20"/>
        </w:rPr>
        <w:t>As with the other PGAs, tafluprost has the following warnings/precautions:  increased pigmentation of the iris, eyelid, and eyelashes; eyelash changes (increased length, thickness, number); cautionary note on use in patients with active intraocular inflammation; reports of macular edema</w:t>
      </w:r>
      <w:r w:rsidR="00AC1981" w:rsidRPr="00B758DD">
        <w:rPr>
          <w:sz w:val="20"/>
          <w:szCs w:val="20"/>
        </w:rPr>
        <w:t>.</w:t>
      </w:r>
    </w:p>
    <w:p w:rsidR="0079607E" w:rsidRDefault="0079607E" w:rsidP="00B758DD">
      <w:pPr>
        <w:rPr>
          <w:sz w:val="20"/>
          <w:szCs w:val="20"/>
        </w:rPr>
      </w:pPr>
    </w:p>
    <w:p w:rsidR="0079607E" w:rsidRPr="00B758DD" w:rsidRDefault="00AC1981" w:rsidP="00B758DD">
      <w:pPr>
        <w:pStyle w:val="ListParagraph"/>
        <w:numPr>
          <w:ilvl w:val="0"/>
          <w:numId w:val="5"/>
        </w:numPr>
        <w:ind w:left="360"/>
        <w:rPr>
          <w:sz w:val="20"/>
          <w:szCs w:val="20"/>
        </w:rPr>
      </w:pPr>
      <w:r w:rsidRPr="00B758DD">
        <w:rPr>
          <w:sz w:val="20"/>
          <w:szCs w:val="20"/>
        </w:rPr>
        <w:t xml:space="preserve">The acquisition cost of tafluprost </w:t>
      </w:r>
      <w:r w:rsidR="000B4A04" w:rsidRPr="00B758DD">
        <w:rPr>
          <w:sz w:val="20"/>
          <w:szCs w:val="20"/>
        </w:rPr>
        <w:t xml:space="preserve">substantially </w:t>
      </w:r>
      <w:r w:rsidRPr="00B758DD">
        <w:rPr>
          <w:sz w:val="20"/>
          <w:szCs w:val="20"/>
        </w:rPr>
        <w:t>exceeds that of latanoprost which is available generically.  Tafluprost is also more costly than the other branded PGAs.</w:t>
      </w:r>
    </w:p>
    <w:p w:rsidR="00B04B95" w:rsidRDefault="00B04B95" w:rsidP="00B758DD">
      <w:pPr>
        <w:rPr>
          <w:sz w:val="20"/>
          <w:szCs w:val="20"/>
        </w:rPr>
      </w:pPr>
    </w:p>
    <w:p w:rsidR="00B04B95" w:rsidRPr="00B758DD" w:rsidRDefault="00B04B95" w:rsidP="00B758DD">
      <w:pPr>
        <w:pStyle w:val="ListParagraph"/>
        <w:numPr>
          <w:ilvl w:val="0"/>
          <w:numId w:val="5"/>
        </w:numPr>
        <w:ind w:left="360"/>
        <w:rPr>
          <w:sz w:val="20"/>
          <w:szCs w:val="20"/>
        </w:rPr>
      </w:pPr>
      <w:r w:rsidRPr="00B758DD">
        <w:rPr>
          <w:sz w:val="20"/>
          <w:szCs w:val="20"/>
        </w:rPr>
        <w:t>Tafluprost is an option for those with documented hypersensitivity to B</w:t>
      </w:r>
      <w:r w:rsidR="00B758DD" w:rsidRPr="00B758DD">
        <w:rPr>
          <w:sz w:val="20"/>
          <w:szCs w:val="20"/>
        </w:rPr>
        <w:t>AK or to other PGAs</w:t>
      </w:r>
      <w:r w:rsidRPr="00B758DD">
        <w:rPr>
          <w:sz w:val="20"/>
          <w:szCs w:val="20"/>
        </w:rPr>
        <w:t>.</w:t>
      </w:r>
    </w:p>
    <w:p w:rsidR="00764400" w:rsidRDefault="00764400">
      <w:pPr>
        <w:rPr>
          <w:b/>
          <w:sz w:val="22"/>
          <w:szCs w:val="22"/>
          <w:u w:val="single"/>
        </w:rPr>
      </w:pPr>
    </w:p>
    <w:p w:rsidR="009E05AB" w:rsidRDefault="009E05AB">
      <w:pPr>
        <w:rPr>
          <w:b/>
          <w:sz w:val="22"/>
          <w:szCs w:val="22"/>
          <w:u w:val="single"/>
        </w:rPr>
      </w:pPr>
    </w:p>
    <w:p w:rsidR="00D56C7C" w:rsidRPr="00D56C7C" w:rsidRDefault="00D56C7C">
      <w:pPr>
        <w:rPr>
          <w:b/>
          <w:sz w:val="22"/>
          <w:szCs w:val="22"/>
          <w:u w:val="single"/>
        </w:rPr>
      </w:pPr>
      <w:r w:rsidRPr="00D56C7C">
        <w:rPr>
          <w:b/>
          <w:sz w:val="22"/>
          <w:szCs w:val="22"/>
          <w:u w:val="single"/>
        </w:rPr>
        <w:t>Introduction</w:t>
      </w:r>
    </w:p>
    <w:p w:rsidR="00D56C7C" w:rsidRPr="00D56C7C" w:rsidRDefault="00D56C7C">
      <w:pPr>
        <w:rPr>
          <w:sz w:val="20"/>
          <w:szCs w:val="20"/>
        </w:rPr>
      </w:pPr>
      <w:r>
        <w:rPr>
          <w:sz w:val="20"/>
          <w:szCs w:val="20"/>
        </w:rPr>
        <w:t>Tafluprost was approved in 2012 making it the 4</w:t>
      </w:r>
      <w:r w:rsidRPr="00D56C7C">
        <w:rPr>
          <w:sz w:val="20"/>
          <w:szCs w:val="20"/>
          <w:vertAlign w:val="superscript"/>
        </w:rPr>
        <w:t>th</w:t>
      </w:r>
      <w:r>
        <w:rPr>
          <w:sz w:val="20"/>
          <w:szCs w:val="20"/>
        </w:rPr>
        <w:t xml:space="preserve"> prostaglandin analogue for reducing elevated intraocular pressure in patients with open-angle glaucoma or ocular hypertension.</w:t>
      </w:r>
      <w:r w:rsidR="00BC78AD">
        <w:rPr>
          <w:sz w:val="20"/>
          <w:szCs w:val="20"/>
        </w:rPr>
        <w:t xml:space="preserve">  </w:t>
      </w:r>
      <w:r w:rsidR="001612B6">
        <w:rPr>
          <w:sz w:val="20"/>
          <w:szCs w:val="20"/>
        </w:rPr>
        <w:t>It is the first preservative-free prostaglandin analogue available in the US.</w:t>
      </w:r>
    </w:p>
    <w:p w:rsidR="00D56C7C" w:rsidRDefault="00D56C7C"/>
    <w:p w:rsidR="009E05AB" w:rsidRDefault="009E05AB">
      <w:pPr>
        <w:rPr>
          <w:b/>
          <w:sz w:val="22"/>
          <w:szCs w:val="22"/>
          <w:u w:val="single"/>
        </w:rPr>
      </w:pPr>
    </w:p>
    <w:p w:rsidR="008B2FD4" w:rsidRDefault="008B2FD4">
      <w:pPr>
        <w:rPr>
          <w:b/>
          <w:sz w:val="22"/>
          <w:szCs w:val="22"/>
          <w:u w:val="single"/>
        </w:rPr>
      </w:pPr>
      <w:r>
        <w:rPr>
          <w:b/>
          <w:sz w:val="22"/>
          <w:szCs w:val="22"/>
          <w:u w:val="single"/>
        </w:rPr>
        <w:lastRenderedPageBreak/>
        <w:t>Pharmacology</w:t>
      </w:r>
    </w:p>
    <w:p w:rsidR="00F34A02" w:rsidRDefault="00F34A02">
      <w:pPr>
        <w:rPr>
          <w:sz w:val="20"/>
          <w:szCs w:val="20"/>
        </w:rPr>
      </w:pPr>
      <w:r>
        <w:rPr>
          <w:sz w:val="20"/>
          <w:szCs w:val="20"/>
        </w:rPr>
        <w:t xml:space="preserve">Tafluprost is a prostaglandin analogue, a selective FP </w:t>
      </w:r>
      <w:proofErr w:type="spellStart"/>
      <w:r>
        <w:rPr>
          <w:sz w:val="20"/>
          <w:szCs w:val="20"/>
        </w:rPr>
        <w:t>prostanoid</w:t>
      </w:r>
      <w:proofErr w:type="spellEnd"/>
      <w:r>
        <w:rPr>
          <w:sz w:val="20"/>
          <w:szCs w:val="20"/>
        </w:rPr>
        <w:t xml:space="preserve"> receptor agonist.  It is believed to reduce intraocular pressure by increasing </w:t>
      </w:r>
      <w:proofErr w:type="spellStart"/>
      <w:r>
        <w:rPr>
          <w:sz w:val="20"/>
          <w:szCs w:val="20"/>
        </w:rPr>
        <w:t>uveoscleral</w:t>
      </w:r>
      <w:proofErr w:type="spellEnd"/>
      <w:r>
        <w:rPr>
          <w:sz w:val="20"/>
          <w:szCs w:val="20"/>
        </w:rPr>
        <w:t xml:space="preserve"> outflow</w:t>
      </w:r>
      <w:r w:rsidR="001612B6">
        <w:rPr>
          <w:sz w:val="20"/>
          <w:szCs w:val="20"/>
        </w:rPr>
        <w:t xml:space="preserve"> of aqueous humor</w:t>
      </w:r>
      <w:r>
        <w:rPr>
          <w:sz w:val="20"/>
          <w:szCs w:val="20"/>
        </w:rPr>
        <w:t>.</w:t>
      </w:r>
    </w:p>
    <w:p w:rsidR="00F34A02" w:rsidRPr="00F34A02" w:rsidRDefault="00F34A02">
      <w:pPr>
        <w:rPr>
          <w:sz w:val="20"/>
          <w:szCs w:val="20"/>
        </w:rPr>
      </w:pPr>
    </w:p>
    <w:p w:rsidR="008B2FD4" w:rsidRDefault="008B2FD4">
      <w:pPr>
        <w:rPr>
          <w:b/>
          <w:sz w:val="22"/>
          <w:szCs w:val="22"/>
          <w:u w:val="single"/>
        </w:rPr>
      </w:pPr>
      <w:r>
        <w:rPr>
          <w:b/>
          <w:sz w:val="22"/>
          <w:szCs w:val="22"/>
          <w:u w:val="single"/>
        </w:rPr>
        <w:t>FDA Approved Indications</w:t>
      </w:r>
    </w:p>
    <w:p w:rsidR="008B2FD4" w:rsidRPr="00D56C7C" w:rsidRDefault="008B2FD4" w:rsidP="008B2FD4">
      <w:pPr>
        <w:rPr>
          <w:sz w:val="20"/>
          <w:szCs w:val="20"/>
        </w:rPr>
      </w:pPr>
      <w:r>
        <w:rPr>
          <w:sz w:val="20"/>
          <w:szCs w:val="20"/>
        </w:rPr>
        <w:t>For reduction of elevated intraocular pressure in patients with open-angle glaucoma or ocular hypertension</w:t>
      </w:r>
    </w:p>
    <w:p w:rsidR="008B2FD4" w:rsidRPr="008B2FD4" w:rsidRDefault="008B2FD4">
      <w:pPr>
        <w:rPr>
          <w:sz w:val="20"/>
          <w:szCs w:val="20"/>
        </w:rPr>
      </w:pPr>
    </w:p>
    <w:p w:rsidR="008B2FD4" w:rsidRDefault="008B2FD4">
      <w:pPr>
        <w:rPr>
          <w:b/>
          <w:sz w:val="22"/>
          <w:szCs w:val="22"/>
          <w:u w:val="single"/>
        </w:rPr>
      </w:pPr>
      <w:r>
        <w:rPr>
          <w:b/>
          <w:sz w:val="22"/>
          <w:szCs w:val="22"/>
          <w:u w:val="single"/>
        </w:rPr>
        <w:t>Current VA Alternatives</w:t>
      </w:r>
    </w:p>
    <w:p w:rsidR="008B2FD4" w:rsidRDefault="00FE7472">
      <w:pPr>
        <w:rPr>
          <w:sz w:val="20"/>
          <w:szCs w:val="20"/>
        </w:rPr>
      </w:pPr>
      <w:r>
        <w:rPr>
          <w:sz w:val="20"/>
          <w:szCs w:val="20"/>
        </w:rPr>
        <w:t>Prostaglandin analog</w:t>
      </w:r>
      <w:r w:rsidR="00663979">
        <w:rPr>
          <w:sz w:val="20"/>
          <w:szCs w:val="20"/>
        </w:rPr>
        <w:t>s</w:t>
      </w:r>
      <w:r w:rsidR="008B2FD4">
        <w:rPr>
          <w:sz w:val="20"/>
          <w:szCs w:val="20"/>
        </w:rPr>
        <w:t xml:space="preserve">:  </w:t>
      </w:r>
      <w:proofErr w:type="spellStart"/>
      <w:r w:rsidR="008B2FD4">
        <w:rPr>
          <w:sz w:val="20"/>
          <w:szCs w:val="20"/>
        </w:rPr>
        <w:t>Lantanoprost</w:t>
      </w:r>
      <w:proofErr w:type="spellEnd"/>
    </w:p>
    <w:p w:rsidR="001612B6" w:rsidRDefault="001612B6">
      <w:pPr>
        <w:rPr>
          <w:b/>
          <w:sz w:val="22"/>
          <w:szCs w:val="22"/>
          <w:u w:val="single"/>
        </w:rPr>
      </w:pPr>
    </w:p>
    <w:p w:rsidR="00D56C7C" w:rsidRDefault="00BE58CC">
      <w:pPr>
        <w:rPr>
          <w:b/>
          <w:sz w:val="22"/>
          <w:szCs w:val="22"/>
          <w:u w:val="single"/>
        </w:rPr>
      </w:pPr>
      <w:r w:rsidRPr="00BE58CC">
        <w:rPr>
          <w:b/>
          <w:sz w:val="22"/>
          <w:szCs w:val="22"/>
          <w:u w:val="single"/>
        </w:rPr>
        <w:t>Dosage and Administration</w:t>
      </w:r>
    </w:p>
    <w:p w:rsidR="00BE58CC" w:rsidRPr="00BE58CC" w:rsidRDefault="00BE58CC" w:rsidP="00BE58CC">
      <w:pPr>
        <w:pStyle w:val="ListParagraph"/>
        <w:numPr>
          <w:ilvl w:val="0"/>
          <w:numId w:val="1"/>
        </w:numPr>
        <w:rPr>
          <w:sz w:val="20"/>
          <w:szCs w:val="20"/>
        </w:rPr>
      </w:pPr>
      <w:r w:rsidRPr="00BE58CC">
        <w:rPr>
          <w:sz w:val="20"/>
          <w:szCs w:val="20"/>
        </w:rPr>
        <w:t>The recommended dose is one drop in affected eye(s) once daily in the evening.</w:t>
      </w:r>
    </w:p>
    <w:p w:rsidR="00BE58CC" w:rsidRPr="00BE58CC" w:rsidRDefault="00BE58CC" w:rsidP="00BE58CC">
      <w:pPr>
        <w:pStyle w:val="ListParagraph"/>
        <w:numPr>
          <w:ilvl w:val="0"/>
          <w:numId w:val="1"/>
        </w:numPr>
        <w:rPr>
          <w:sz w:val="20"/>
          <w:szCs w:val="20"/>
        </w:rPr>
      </w:pPr>
      <w:r w:rsidRPr="00BE58CC">
        <w:rPr>
          <w:sz w:val="20"/>
          <w:szCs w:val="20"/>
        </w:rPr>
        <w:t>If more than one topical ophthalmic product is being used, each one should be administered at least 5 minutes apart.</w:t>
      </w:r>
    </w:p>
    <w:p w:rsidR="00BE58CC" w:rsidRDefault="00BE58CC" w:rsidP="00BE58CC">
      <w:pPr>
        <w:pStyle w:val="ListParagraph"/>
        <w:numPr>
          <w:ilvl w:val="0"/>
          <w:numId w:val="1"/>
        </w:numPr>
        <w:rPr>
          <w:sz w:val="20"/>
          <w:szCs w:val="20"/>
        </w:rPr>
      </w:pPr>
      <w:r w:rsidRPr="00BE58CC">
        <w:rPr>
          <w:sz w:val="20"/>
          <w:szCs w:val="20"/>
        </w:rPr>
        <w:t>The solution from one individual unit should be used immediately after opening for one or both eyes.  Any remaining solution should be discarded.</w:t>
      </w:r>
    </w:p>
    <w:p w:rsidR="00584C5E" w:rsidRDefault="00584C5E" w:rsidP="00584C5E">
      <w:pPr>
        <w:rPr>
          <w:sz w:val="20"/>
          <w:szCs w:val="20"/>
        </w:rPr>
      </w:pPr>
    </w:p>
    <w:p w:rsidR="00584C5E" w:rsidRPr="006037D0" w:rsidRDefault="00584C5E" w:rsidP="00584C5E">
      <w:pPr>
        <w:rPr>
          <w:b/>
          <w:sz w:val="22"/>
          <w:szCs w:val="22"/>
          <w:u w:val="single"/>
        </w:rPr>
      </w:pPr>
      <w:r w:rsidRPr="006037D0">
        <w:rPr>
          <w:b/>
          <w:sz w:val="22"/>
          <w:szCs w:val="22"/>
          <w:u w:val="single"/>
        </w:rPr>
        <w:t>How Supplied/Storage and Handling</w:t>
      </w:r>
    </w:p>
    <w:p w:rsidR="00584C5E" w:rsidRDefault="00584C5E" w:rsidP="00584C5E">
      <w:pPr>
        <w:rPr>
          <w:sz w:val="20"/>
          <w:szCs w:val="20"/>
        </w:rPr>
      </w:pPr>
      <w:r>
        <w:rPr>
          <w:sz w:val="20"/>
          <w:szCs w:val="20"/>
        </w:rPr>
        <w:t xml:space="preserve">Tafluprost 0.0015% is supplied as a sterile solution in single-use containers packaged in foil pouches.  Each foil pouch contains 10-single-use </w:t>
      </w:r>
      <w:r w:rsidR="006037D0">
        <w:rPr>
          <w:sz w:val="20"/>
          <w:szCs w:val="20"/>
        </w:rPr>
        <w:t>containers</w:t>
      </w:r>
      <w:r>
        <w:rPr>
          <w:sz w:val="20"/>
          <w:szCs w:val="20"/>
        </w:rPr>
        <w:t xml:space="preserve">.  </w:t>
      </w:r>
      <w:r w:rsidR="006037D0">
        <w:rPr>
          <w:sz w:val="20"/>
          <w:szCs w:val="20"/>
        </w:rPr>
        <w:t>Tafluprost is available in a carton of 30 and 90.</w:t>
      </w:r>
    </w:p>
    <w:p w:rsidR="006037D0" w:rsidRDefault="006037D0" w:rsidP="00584C5E">
      <w:pPr>
        <w:rPr>
          <w:sz w:val="20"/>
          <w:szCs w:val="20"/>
        </w:rPr>
      </w:pPr>
    </w:p>
    <w:p w:rsidR="006037D0" w:rsidRDefault="00764400" w:rsidP="00584C5E">
      <w:pPr>
        <w:rPr>
          <w:sz w:val="20"/>
          <w:szCs w:val="20"/>
        </w:rPr>
      </w:pPr>
      <w:r>
        <w:rPr>
          <w:sz w:val="20"/>
          <w:szCs w:val="20"/>
        </w:rPr>
        <w:t>Tafluprost must be s</w:t>
      </w:r>
      <w:r w:rsidR="006037D0">
        <w:rPr>
          <w:sz w:val="20"/>
          <w:szCs w:val="20"/>
        </w:rPr>
        <w:t>tore</w:t>
      </w:r>
      <w:r>
        <w:rPr>
          <w:sz w:val="20"/>
          <w:szCs w:val="20"/>
        </w:rPr>
        <w:t>d</w:t>
      </w:r>
      <w:r w:rsidR="005158A8">
        <w:rPr>
          <w:sz w:val="20"/>
          <w:szCs w:val="20"/>
        </w:rPr>
        <w:t xml:space="preserve"> in</w:t>
      </w:r>
      <w:r w:rsidR="006037D0">
        <w:rPr>
          <w:sz w:val="20"/>
          <w:szCs w:val="20"/>
        </w:rPr>
        <w:t xml:space="preserve"> </w:t>
      </w:r>
      <w:r w:rsidR="005158A8">
        <w:rPr>
          <w:sz w:val="20"/>
          <w:szCs w:val="20"/>
        </w:rPr>
        <w:t xml:space="preserve">the </w:t>
      </w:r>
      <w:r w:rsidR="006037D0">
        <w:rPr>
          <w:sz w:val="20"/>
          <w:szCs w:val="20"/>
        </w:rPr>
        <w:t xml:space="preserve">refrigerator (36-46°F) in the original pouch.  Once the pouch is opened, the single-use containers may be stored in the opened foil pouch for up to 28 days at </w:t>
      </w:r>
      <w:r w:rsidR="00DF3B18">
        <w:rPr>
          <w:sz w:val="20"/>
          <w:szCs w:val="20"/>
        </w:rPr>
        <w:t>room</w:t>
      </w:r>
      <w:r w:rsidR="006037D0">
        <w:rPr>
          <w:sz w:val="20"/>
          <w:szCs w:val="20"/>
        </w:rPr>
        <w:t xml:space="preserve"> temperature (68-77°F).  Protect from moisture. Discard any unused containers 28 days after first opening the pouch.</w:t>
      </w:r>
    </w:p>
    <w:p w:rsidR="00584C5E" w:rsidRPr="00584C5E" w:rsidRDefault="00584C5E" w:rsidP="00584C5E">
      <w:pPr>
        <w:rPr>
          <w:sz w:val="20"/>
          <w:szCs w:val="20"/>
        </w:rPr>
      </w:pPr>
    </w:p>
    <w:p w:rsidR="00DF3B18" w:rsidRDefault="008B2FD4">
      <w:pPr>
        <w:rPr>
          <w:b/>
          <w:sz w:val="22"/>
          <w:szCs w:val="22"/>
          <w:u w:val="single"/>
        </w:rPr>
      </w:pPr>
      <w:r>
        <w:rPr>
          <w:b/>
          <w:sz w:val="22"/>
          <w:szCs w:val="22"/>
          <w:u w:val="single"/>
        </w:rPr>
        <w:t>Efficacy</w:t>
      </w:r>
    </w:p>
    <w:p w:rsidR="007F0A72" w:rsidRDefault="000E7D46">
      <w:pPr>
        <w:rPr>
          <w:sz w:val="20"/>
          <w:szCs w:val="20"/>
        </w:rPr>
      </w:pPr>
      <w:r>
        <w:rPr>
          <w:sz w:val="20"/>
          <w:szCs w:val="20"/>
        </w:rPr>
        <w:t>The</w:t>
      </w:r>
      <w:r w:rsidR="004E6F78">
        <w:rPr>
          <w:sz w:val="20"/>
          <w:szCs w:val="20"/>
        </w:rPr>
        <w:t xml:space="preserve"> preservative-containing </w:t>
      </w:r>
      <w:r>
        <w:rPr>
          <w:sz w:val="20"/>
          <w:szCs w:val="20"/>
        </w:rPr>
        <w:t xml:space="preserve">(PC) </w:t>
      </w:r>
      <w:r w:rsidR="004E6F78">
        <w:rPr>
          <w:sz w:val="20"/>
          <w:szCs w:val="20"/>
        </w:rPr>
        <w:t>formulation of taf</w:t>
      </w:r>
      <w:r>
        <w:rPr>
          <w:sz w:val="20"/>
          <w:szCs w:val="20"/>
        </w:rPr>
        <w:t>luprost was u</w:t>
      </w:r>
      <w:r w:rsidR="007F0A72">
        <w:rPr>
          <w:sz w:val="20"/>
          <w:szCs w:val="20"/>
        </w:rPr>
        <w:t>sed for most Phase 3 trials. Three</w:t>
      </w:r>
      <w:r>
        <w:rPr>
          <w:sz w:val="20"/>
          <w:szCs w:val="20"/>
        </w:rPr>
        <w:t xml:space="preserve"> trials had an active comparator; </w:t>
      </w:r>
      <w:r w:rsidR="007F0A72">
        <w:rPr>
          <w:sz w:val="20"/>
          <w:szCs w:val="20"/>
        </w:rPr>
        <w:t>2</w:t>
      </w:r>
      <w:r>
        <w:rPr>
          <w:sz w:val="20"/>
          <w:szCs w:val="20"/>
        </w:rPr>
        <w:t xml:space="preserve"> compared tafluprost to timolol</w:t>
      </w:r>
      <w:r w:rsidR="007F0A72" w:rsidRPr="007F0A72">
        <w:rPr>
          <w:sz w:val="20"/>
          <w:szCs w:val="20"/>
          <w:vertAlign w:val="superscript"/>
        </w:rPr>
        <w:t>1, 3</w:t>
      </w:r>
      <w:r>
        <w:rPr>
          <w:sz w:val="20"/>
          <w:szCs w:val="20"/>
        </w:rPr>
        <w:t xml:space="preserve"> and 1 compared PC tafluprost to </w:t>
      </w:r>
      <w:r w:rsidR="00A532DF">
        <w:rPr>
          <w:sz w:val="20"/>
          <w:szCs w:val="20"/>
        </w:rPr>
        <w:t xml:space="preserve">PC </w:t>
      </w:r>
      <w:r>
        <w:rPr>
          <w:sz w:val="20"/>
          <w:szCs w:val="20"/>
        </w:rPr>
        <w:t>latanoprost</w:t>
      </w:r>
      <w:r w:rsidR="007F0A72" w:rsidRPr="007F0A72">
        <w:rPr>
          <w:sz w:val="20"/>
          <w:szCs w:val="20"/>
          <w:vertAlign w:val="superscript"/>
        </w:rPr>
        <w:t>2</w:t>
      </w:r>
      <w:r>
        <w:rPr>
          <w:sz w:val="20"/>
          <w:szCs w:val="20"/>
        </w:rPr>
        <w:t xml:space="preserve">.  </w:t>
      </w:r>
      <w:r w:rsidR="007F0A72">
        <w:rPr>
          <w:sz w:val="20"/>
          <w:szCs w:val="20"/>
        </w:rPr>
        <w:t>Regarding the 2 studies using timolol as the comparator, 1 used the PC formulations</w:t>
      </w:r>
      <w:r w:rsidR="007F0A72" w:rsidRPr="007F0A72">
        <w:rPr>
          <w:sz w:val="20"/>
          <w:szCs w:val="20"/>
          <w:vertAlign w:val="superscript"/>
        </w:rPr>
        <w:t>1</w:t>
      </w:r>
      <w:r w:rsidR="007F0A72">
        <w:rPr>
          <w:sz w:val="20"/>
          <w:szCs w:val="20"/>
        </w:rPr>
        <w:t xml:space="preserve"> and the other used the PF formulations</w:t>
      </w:r>
      <w:r w:rsidR="007F0A72" w:rsidRPr="007F0A72">
        <w:rPr>
          <w:sz w:val="20"/>
          <w:szCs w:val="20"/>
          <w:vertAlign w:val="superscript"/>
        </w:rPr>
        <w:t>3</w:t>
      </w:r>
      <w:r w:rsidR="007F0A72">
        <w:rPr>
          <w:sz w:val="20"/>
          <w:szCs w:val="20"/>
        </w:rPr>
        <w:t>.</w:t>
      </w:r>
    </w:p>
    <w:p w:rsidR="007F0A72" w:rsidRDefault="000E7D46">
      <w:pPr>
        <w:rPr>
          <w:sz w:val="20"/>
          <w:szCs w:val="20"/>
        </w:rPr>
      </w:pPr>
      <w:r>
        <w:rPr>
          <w:sz w:val="20"/>
          <w:szCs w:val="20"/>
        </w:rPr>
        <w:t xml:space="preserve">There is 1 trial using PC tafluprost as add-on therapy to timolol versus the addition of the vehicle to </w:t>
      </w:r>
      <w:r w:rsidR="007F0A72">
        <w:rPr>
          <w:sz w:val="20"/>
          <w:szCs w:val="20"/>
        </w:rPr>
        <w:t>timolol.</w:t>
      </w:r>
      <w:r w:rsidR="007F0A72" w:rsidRPr="007F0A72">
        <w:rPr>
          <w:sz w:val="20"/>
          <w:szCs w:val="20"/>
          <w:vertAlign w:val="superscript"/>
        </w:rPr>
        <w:t>4</w:t>
      </w:r>
      <w:r w:rsidR="007F0A72">
        <w:rPr>
          <w:sz w:val="20"/>
          <w:szCs w:val="20"/>
        </w:rPr>
        <w:t xml:space="preserve"> </w:t>
      </w:r>
    </w:p>
    <w:p w:rsidR="00A532DF" w:rsidRDefault="00A532DF">
      <w:pPr>
        <w:rPr>
          <w:sz w:val="20"/>
          <w:szCs w:val="20"/>
        </w:rPr>
      </w:pPr>
    </w:p>
    <w:p w:rsidR="003A3A80" w:rsidRDefault="000E7D46">
      <w:pPr>
        <w:rPr>
          <w:sz w:val="20"/>
          <w:szCs w:val="20"/>
        </w:rPr>
      </w:pPr>
      <w:r>
        <w:rPr>
          <w:sz w:val="20"/>
          <w:szCs w:val="20"/>
        </w:rPr>
        <w:t xml:space="preserve">A 4-week bridging study found the </w:t>
      </w:r>
      <w:r w:rsidR="00E4795A">
        <w:rPr>
          <w:sz w:val="20"/>
          <w:szCs w:val="20"/>
        </w:rPr>
        <w:t xml:space="preserve">PF formulation to </w:t>
      </w:r>
      <w:r>
        <w:rPr>
          <w:sz w:val="20"/>
          <w:szCs w:val="20"/>
        </w:rPr>
        <w:t xml:space="preserve">be </w:t>
      </w:r>
      <w:r w:rsidR="006B77D1">
        <w:rPr>
          <w:sz w:val="20"/>
          <w:szCs w:val="20"/>
        </w:rPr>
        <w:t xml:space="preserve">equivalent to </w:t>
      </w:r>
      <w:r>
        <w:rPr>
          <w:sz w:val="20"/>
          <w:szCs w:val="20"/>
        </w:rPr>
        <w:t xml:space="preserve">the PC formulation; therefore, the FDA </w:t>
      </w:r>
      <w:r w:rsidR="00313820">
        <w:rPr>
          <w:sz w:val="20"/>
          <w:szCs w:val="20"/>
        </w:rPr>
        <w:t>was able to consider</w:t>
      </w:r>
      <w:r w:rsidR="0071426C">
        <w:rPr>
          <w:sz w:val="20"/>
          <w:szCs w:val="20"/>
        </w:rPr>
        <w:t xml:space="preserve"> the studies using the PC formulation to support approval of the PF formulation.</w:t>
      </w:r>
      <w:r w:rsidR="007F0A72" w:rsidRPr="007F0A72">
        <w:rPr>
          <w:sz w:val="20"/>
          <w:szCs w:val="20"/>
          <w:vertAlign w:val="superscript"/>
        </w:rPr>
        <w:t>5</w:t>
      </w:r>
    </w:p>
    <w:p w:rsidR="00314613" w:rsidRDefault="00314613">
      <w:pPr>
        <w:rPr>
          <w:sz w:val="20"/>
          <w:szCs w:val="20"/>
        </w:rPr>
      </w:pPr>
    </w:p>
    <w:p w:rsidR="00314613" w:rsidRDefault="00314613">
      <w:pPr>
        <w:rPr>
          <w:sz w:val="20"/>
          <w:szCs w:val="20"/>
        </w:rPr>
      </w:pPr>
      <w:r>
        <w:rPr>
          <w:sz w:val="20"/>
          <w:szCs w:val="20"/>
        </w:rPr>
        <w:t>Tafluprost was found to be non-inferior to timolol 0.5% and latanoprost.</w:t>
      </w:r>
      <w:r w:rsidR="002231EF" w:rsidRPr="002231EF">
        <w:rPr>
          <w:sz w:val="20"/>
          <w:szCs w:val="20"/>
          <w:vertAlign w:val="superscript"/>
        </w:rPr>
        <w:t>1-3</w:t>
      </w:r>
      <w:r w:rsidR="00D63913">
        <w:rPr>
          <w:sz w:val="20"/>
          <w:szCs w:val="20"/>
          <w:vertAlign w:val="superscript"/>
        </w:rPr>
        <w:t xml:space="preserve"> </w:t>
      </w:r>
      <w:proofErr w:type="gramStart"/>
      <w:r w:rsidR="002231EF">
        <w:rPr>
          <w:sz w:val="20"/>
          <w:szCs w:val="20"/>
        </w:rPr>
        <w:t>The</w:t>
      </w:r>
      <w:proofErr w:type="gramEnd"/>
      <w:r>
        <w:rPr>
          <w:sz w:val="20"/>
          <w:szCs w:val="20"/>
        </w:rPr>
        <w:t xml:space="preserve"> addition of tafluprost to timolol was superior to timolol alone</w:t>
      </w:r>
      <w:r w:rsidR="00D73D88">
        <w:rPr>
          <w:sz w:val="20"/>
          <w:szCs w:val="20"/>
        </w:rPr>
        <w:t>.</w:t>
      </w:r>
      <w:r w:rsidR="007F0A72" w:rsidRPr="007F0A72">
        <w:rPr>
          <w:sz w:val="20"/>
          <w:szCs w:val="20"/>
          <w:vertAlign w:val="superscript"/>
        </w:rPr>
        <w:t>4</w:t>
      </w:r>
      <w:r w:rsidR="00D63913">
        <w:rPr>
          <w:sz w:val="20"/>
          <w:szCs w:val="20"/>
        </w:rPr>
        <w:t xml:space="preserve"> </w:t>
      </w:r>
      <w:r>
        <w:rPr>
          <w:sz w:val="20"/>
          <w:szCs w:val="20"/>
        </w:rPr>
        <w:t>(</w:t>
      </w:r>
      <w:r w:rsidRPr="00314613">
        <w:rPr>
          <w:b/>
          <w:sz w:val="20"/>
          <w:szCs w:val="20"/>
          <w:u w:val="single"/>
        </w:rPr>
        <w:t>Table</w:t>
      </w:r>
      <w:r>
        <w:rPr>
          <w:b/>
          <w:sz w:val="20"/>
          <w:szCs w:val="20"/>
          <w:u w:val="single"/>
        </w:rPr>
        <w:t xml:space="preserve"> 1</w:t>
      </w:r>
      <w:r w:rsidRPr="00314613">
        <w:rPr>
          <w:b/>
          <w:sz w:val="20"/>
          <w:szCs w:val="20"/>
          <w:u w:val="single"/>
        </w:rPr>
        <w:t xml:space="preserve"> and Appendix</w:t>
      </w:r>
      <w:r w:rsidRPr="00314613">
        <w:rPr>
          <w:sz w:val="20"/>
          <w:szCs w:val="20"/>
          <w:u w:val="single"/>
        </w:rPr>
        <w:t xml:space="preserve"> </w:t>
      </w:r>
      <w:r w:rsidRPr="00314613">
        <w:rPr>
          <w:b/>
          <w:sz w:val="20"/>
          <w:szCs w:val="20"/>
          <w:u w:val="single"/>
        </w:rPr>
        <w:t>1</w:t>
      </w:r>
      <w:r>
        <w:rPr>
          <w:sz w:val="20"/>
          <w:szCs w:val="20"/>
        </w:rPr>
        <w:t>).</w:t>
      </w:r>
    </w:p>
    <w:p w:rsidR="000E7D46" w:rsidRDefault="000E7D46">
      <w:pPr>
        <w:rPr>
          <w:rFonts w:asciiTheme="minorHAnsi" w:hAnsiTheme="minorHAnsi"/>
          <w:b/>
          <w:sz w:val="20"/>
          <w:szCs w:val="20"/>
        </w:rPr>
      </w:pPr>
    </w:p>
    <w:p w:rsidR="004E6F78" w:rsidRPr="004E6F78" w:rsidRDefault="009E05AB">
      <w:pPr>
        <w:rPr>
          <w:rFonts w:asciiTheme="minorHAnsi" w:hAnsiTheme="minorHAnsi"/>
          <w:b/>
          <w:sz w:val="20"/>
          <w:szCs w:val="20"/>
        </w:rPr>
      </w:pPr>
      <w:r>
        <w:rPr>
          <w:rFonts w:asciiTheme="minorHAnsi" w:hAnsiTheme="minorHAnsi"/>
          <w:b/>
          <w:sz w:val="20"/>
          <w:szCs w:val="20"/>
        </w:rPr>
        <w:t>T</w:t>
      </w:r>
      <w:r w:rsidR="004E6F78" w:rsidRPr="004E6F78">
        <w:rPr>
          <w:rFonts w:asciiTheme="minorHAnsi" w:hAnsiTheme="minorHAnsi"/>
          <w:b/>
          <w:sz w:val="20"/>
          <w:szCs w:val="20"/>
        </w:rPr>
        <w:t>able</w:t>
      </w:r>
      <w:r w:rsidR="00314613">
        <w:rPr>
          <w:rFonts w:asciiTheme="minorHAnsi" w:hAnsiTheme="minorHAnsi"/>
          <w:b/>
          <w:sz w:val="20"/>
          <w:szCs w:val="20"/>
        </w:rPr>
        <w:t xml:space="preserve"> 1</w:t>
      </w:r>
      <w:r w:rsidR="004E6F78" w:rsidRPr="004E6F78">
        <w:rPr>
          <w:rFonts w:asciiTheme="minorHAnsi" w:hAnsiTheme="minorHAnsi"/>
          <w:b/>
          <w:sz w:val="20"/>
          <w:szCs w:val="20"/>
        </w:rPr>
        <w:t>: Phase 3 Trials</w:t>
      </w:r>
    </w:p>
    <w:tbl>
      <w:tblPr>
        <w:tblStyle w:val="TableGrid"/>
        <w:tblW w:w="0" w:type="auto"/>
        <w:tblLook w:val="04A0" w:firstRow="1" w:lastRow="0" w:firstColumn="1" w:lastColumn="0" w:noHBand="0" w:noVBand="1"/>
      </w:tblPr>
      <w:tblGrid>
        <w:gridCol w:w="1458"/>
        <w:gridCol w:w="1080"/>
        <w:gridCol w:w="1980"/>
        <w:gridCol w:w="1935"/>
        <w:gridCol w:w="1935"/>
      </w:tblGrid>
      <w:tr w:rsidR="003A3A80" w:rsidRPr="003A3A80" w:rsidTr="005676BF">
        <w:trPr>
          <w:trHeight w:val="70"/>
        </w:trPr>
        <w:tc>
          <w:tcPr>
            <w:tcW w:w="1458" w:type="dxa"/>
            <w:tcBorders>
              <w:left w:val="nil"/>
              <w:right w:val="nil"/>
            </w:tcBorders>
            <w:shd w:val="clear" w:color="auto" w:fill="D9D9D9" w:themeFill="background1" w:themeFillShade="D9"/>
          </w:tcPr>
          <w:p w:rsidR="003A3A80" w:rsidRPr="00FF0E5F" w:rsidRDefault="003A3A80">
            <w:pPr>
              <w:rPr>
                <w:rFonts w:asciiTheme="minorHAnsi" w:hAnsiTheme="minorHAnsi"/>
                <w:b/>
                <w:sz w:val="16"/>
                <w:szCs w:val="16"/>
              </w:rPr>
            </w:pPr>
          </w:p>
        </w:tc>
        <w:tc>
          <w:tcPr>
            <w:tcW w:w="1080" w:type="dxa"/>
            <w:tcBorders>
              <w:left w:val="nil"/>
              <w:right w:val="nil"/>
            </w:tcBorders>
            <w:shd w:val="clear" w:color="auto" w:fill="D9D9D9" w:themeFill="background1" w:themeFillShade="D9"/>
          </w:tcPr>
          <w:p w:rsidR="003A3A80" w:rsidRPr="00FF0E5F" w:rsidRDefault="00863278">
            <w:pPr>
              <w:rPr>
                <w:rFonts w:asciiTheme="minorHAnsi" w:hAnsiTheme="minorHAnsi"/>
                <w:b/>
                <w:sz w:val="16"/>
                <w:szCs w:val="16"/>
              </w:rPr>
            </w:pPr>
            <w:r w:rsidRPr="00FF0E5F">
              <w:rPr>
                <w:rFonts w:asciiTheme="minorHAnsi" w:hAnsiTheme="minorHAnsi"/>
                <w:b/>
                <w:sz w:val="16"/>
                <w:szCs w:val="16"/>
              </w:rPr>
              <w:t>Duration</w:t>
            </w:r>
          </w:p>
        </w:tc>
        <w:tc>
          <w:tcPr>
            <w:tcW w:w="1980" w:type="dxa"/>
            <w:tcBorders>
              <w:left w:val="nil"/>
              <w:right w:val="nil"/>
            </w:tcBorders>
            <w:shd w:val="clear" w:color="auto" w:fill="D9D9D9" w:themeFill="background1" w:themeFillShade="D9"/>
          </w:tcPr>
          <w:p w:rsidR="003A3A80" w:rsidRPr="00FF0E5F" w:rsidRDefault="00863278">
            <w:pPr>
              <w:rPr>
                <w:rFonts w:asciiTheme="minorHAnsi" w:hAnsiTheme="minorHAnsi"/>
                <w:b/>
                <w:sz w:val="16"/>
                <w:szCs w:val="16"/>
              </w:rPr>
            </w:pPr>
            <w:r w:rsidRPr="00FF0E5F">
              <w:rPr>
                <w:rFonts w:asciiTheme="minorHAnsi" w:hAnsiTheme="minorHAnsi"/>
                <w:b/>
                <w:sz w:val="16"/>
                <w:szCs w:val="16"/>
              </w:rPr>
              <w:t>Treatment Arms</w:t>
            </w:r>
          </w:p>
        </w:tc>
        <w:tc>
          <w:tcPr>
            <w:tcW w:w="1935" w:type="dxa"/>
            <w:tcBorders>
              <w:left w:val="nil"/>
              <w:right w:val="nil"/>
            </w:tcBorders>
            <w:shd w:val="clear" w:color="auto" w:fill="D9D9D9" w:themeFill="background1" w:themeFillShade="D9"/>
          </w:tcPr>
          <w:p w:rsidR="003A3A80" w:rsidRPr="00FF0E5F" w:rsidRDefault="0052359E">
            <w:pPr>
              <w:rPr>
                <w:rFonts w:asciiTheme="minorHAnsi" w:hAnsiTheme="minorHAnsi"/>
                <w:b/>
                <w:sz w:val="16"/>
                <w:szCs w:val="16"/>
              </w:rPr>
            </w:pPr>
            <w:r w:rsidRPr="00FF0E5F">
              <w:rPr>
                <w:rFonts w:asciiTheme="minorHAnsi" w:hAnsiTheme="minorHAnsi"/>
                <w:b/>
                <w:sz w:val="16"/>
                <w:szCs w:val="16"/>
              </w:rPr>
              <w:t>Baseline IOP (mmHg)</w:t>
            </w:r>
          </w:p>
        </w:tc>
        <w:tc>
          <w:tcPr>
            <w:tcW w:w="1935" w:type="dxa"/>
            <w:tcBorders>
              <w:left w:val="nil"/>
              <w:right w:val="nil"/>
            </w:tcBorders>
            <w:shd w:val="clear" w:color="auto" w:fill="D9D9D9" w:themeFill="background1" w:themeFillShade="D9"/>
          </w:tcPr>
          <w:p w:rsidR="003A3A80" w:rsidRPr="00FF0E5F" w:rsidRDefault="0052359E">
            <w:pPr>
              <w:rPr>
                <w:rFonts w:asciiTheme="minorHAnsi" w:hAnsiTheme="minorHAnsi"/>
                <w:b/>
                <w:sz w:val="16"/>
                <w:szCs w:val="16"/>
              </w:rPr>
            </w:pPr>
            <w:r w:rsidRPr="00FF0E5F">
              <w:rPr>
                <w:rFonts w:asciiTheme="minorHAnsi" w:hAnsiTheme="minorHAnsi"/>
                <w:b/>
                <w:sz w:val="16"/>
                <w:szCs w:val="16"/>
              </w:rPr>
              <w:t>Change in IOP (mmHg)</w:t>
            </w:r>
          </w:p>
        </w:tc>
      </w:tr>
      <w:tr w:rsidR="003A3A80" w:rsidRPr="003A3A80" w:rsidTr="005676BF">
        <w:tc>
          <w:tcPr>
            <w:tcW w:w="1458" w:type="dxa"/>
            <w:tcBorders>
              <w:left w:val="nil"/>
              <w:right w:val="nil"/>
            </w:tcBorders>
            <w:vAlign w:val="center"/>
          </w:tcPr>
          <w:p w:rsidR="003A3A80" w:rsidRPr="003A3A80" w:rsidRDefault="003A3A80" w:rsidP="00481557">
            <w:pPr>
              <w:rPr>
                <w:rFonts w:asciiTheme="minorHAnsi" w:hAnsiTheme="minorHAnsi"/>
                <w:sz w:val="16"/>
                <w:szCs w:val="16"/>
              </w:rPr>
            </w:pPr>
            <w:r>
              <w:rPr>
                <w:rFonts w:asciiTheme="minorHAnsi" w:hAnsiTheme="minorHAnsi"/>
                <w:sz w:val="16"/>
                <w:szCs w:val="16"/>
              </w:rPr>
              <w:t>Study 15-003</w:t>
            </w:r>
          </w:p>
        </w:tc>
        <w:tc>
          <w:tcPr>
            <w:tcW w:w="1080" w:type="dxa"/>
            <w:tcBorders>
              <w:left w:val="nil"/>
              <w:right w:val="nil"/>
            </w:tcBorders>
            <w:vAlign w:val="center"/>
          </w:tcPr>
          <w:p w:rsidR="003A3A80" w:rsidRPr="003A3A80" w:rsidRDefault="003A3A80" w:rsidP="00481557">
            <w:pPr>
              <w:rPr>
                <w:rFonts w:asciiTheme="minorHAnsi" w:hAnsiTheme="minorHAnsi"/>
                <w:sz w:val="16"/>
                <w:szCs w:val="16"/>
              </w:rPr>
            </w:pPr>
            <w:r>
              <w:rPr>
                <w:rFonts w:asciiTheme="minorHAnsi" w:hAnsiTheme="minorHAnsi"/>
                <w:sz w:val="16"/>
                <w:szCs w:val="16"/>
              </w:rPr>
              <w:t>12 months</w:t>
            </w:r>
          </w:p>
        </w:tc>
        <w:tc>
          <w:tcPr>
            <w:tcW w:w="1980" w:type="dxa"/>
            <w:tcBorders>
              <w:left w:val="nil"/>
              <w:right w:val="nil"/>
            </w:tcBorders>
            <w:vAlign w:val="bottom"/>
          </w:tcPr>
          <w:p w:rsidR="003A3A80" w:rsidRDefault="003A3A80" w:rsidP="009D4A7D">
            <w:pPr>
              <w:rPr>
                <w:rFonts w:asciiTheme="minorHAnsi" w:hAnsiTheme="minorHAnsi"/>
                <w:sz w:val="16"/>
                <w:szCs w:val="16"/>
              </w:rPr>
            </w:pPr>
            <w:r>
              <w:rPr>
                <w:rFonts w:asciiTheme="minorHAnsi" w:hAnsiTheme="minorHAnsi"/>
                <w:sz w:val="16"/>
                <w:szCs w:val="16"/>
              </w:rPr>
              <w:t>PC TAF 0.0015%</w:t>
            </w:r>
            <w:r w:rsidR="00863278">
              <w:rPr>
                <w:rFonts w:asciiTheme="minorHAnsi" w:hAnsiTheme="minorHAnsi"/>
                <w:sz w:val="16"/>
                <w:szCs w:val="16"/>
              </w:rPr>
              <w:t xml:space="preserve"> (n=267)</w:t>
            </w:r>
          </w:p>
          <w:p w:rsidR="003A3A80" w:rsidRPr="003A3A80" w:rsidRDefault="003A3A80" w:rsidP="009D4A7D">
            <w:pPr>
              <w:rPr>
                <w:rFonts w:asciiTheme="minorHAnsi" w:hAnsiTheme="minorHAnsi"/>
                <w:sz w:val="16"/>
                <w:szCs w:val="16"/>
              </w:rPr>
            </w:pPr>
            <w:r>
              <w:rPr>
                <w:rFonts w:asciiTheme="minorHAnsi" w:hAnsiTheme="minorHAnsi"/>
                <w:sz w:val="16"/>
                <w:szCs w:val="16"/>
              </w:rPr>
              <w:t>PC TIM 0.5%</w:t>
            </w:r>
            <w:r w:rsidR="00863278">
              <w:rPr>
                <w:rFonts w:asciiTheme="minorHAnsi" w:hAnsiTheme="minorHAnsi"/>
                <w:sz w:val="16"/>
                <w:szCs w:val="16"/>
              </w:rPr>
              <w:t xml:space="preserve"> (n=191)</w:t>
            </w:r>
          </w:p>
        </w:tc>
        <w:tc>
          <w:tcPr>
            <w:tcW w:w="1935" w:type="dxa"/>
            <w:tcBorders>
              <w:left w:val="nil"/>
              <w:right w:val="nil"/>
            </w:tcBorders>
          </w:tcPr>
          <w:p w:rsidR="006F49B2" w:rsidRPr="00376799" w:rsidRDefault="006F49B2" w:rsidP="006F49B2">
            <w:pPr>
              <w:rPr>
                <w:rFonts w:asciiTheme="minorHAnsi" w:hAnsiTheme="minorHAnsi"/>
                <w:b/>
                <w:sz w:val="16"/>
                <w:szCs w:val="16"/>
                <w:u w:val="single"/>
              </w:rPr>
            </w:pPr>
            <w:r w:rsidRPr="00376799">
              <w:rPr>
                <w:rFonts w:asciiTheme="minorHAnsi" w:hAnsiTheme="minorHAnsi"/>
                <w:b/>
                <w:sz w:val="16"/>
                <w:szCs w:val="16"/>
                <w:u w:val="single"/>
              </w:rPr>
              <w:t>IOP at 8A/10A/4P</w:t>
            </w:r>
          </w:p>
          <w:p w:rsidR="003A3A80" w:rsidRDefault="006F49B2" w:rsidP="006F49B2">
            <w:pPr>
              <w:rPr>
                <w:rFonts w:asciiTheme="minorHAnsi" w:hAnsiTheme="minorHAnsi"/>
                <w:sz w:val="16"/>
                <w:szCs w:val="16"/>
              </w:rPr>
            </w:pPr>
            <w:r>
              <w:rPr>
                <w:rFonts w:asciiTheme="minorHAnsi" w:hAnsiTheme="minorHAnsi"/>
                <w:sz w:val="16"/>
                <w:szCs w:val="16"/>
              </w:rPr>
              <w:t>25.1/23.5/22.6</w:t>
            </w:r>
          </w:p>
          <w:p w:rsidR="006F49B2" w:rsidRPr="003A3A80" w:rsidRDefault="006F49B2" w:rsidP="006F49B2">
            <w:pPr>
              <w:rPr>
                <w:rFonts w:asciiTheme="minorHAnsi" w:hAnsiTheme="minorHAnsi"/>
                <w:sz w:val="16"/>
                <w:szCs w:val="16"/>
              </w:rPr>
            </w:pPr>
            <w:r>
              <w:rPr>
                <w:rFonts w:asciiTheme="minorHAnsi" w:hAnsiTheme="minorHAnsi"/>
                <w:sz w:val="16"/>
                <w:szCs w:val="16"/>
              </w:rPr>
              <w:t>25.6/23.8/22.7</w:t>
            </w:r>
          </w:p>
        </w:tc>
        <w:tc>
          <w:tcPr>
            <w:tcW w:w="1935" w:type="dxa"/>
            <w:tcBorders>
              <w:left w:val="nil"/>
              <w:right w:val="nil"/>
            </w:tcBorders>
          </w:tcPr>
          <w:p w:rsidR="006F49B2" w:rsidRPr="00376799" w:rsidRDefault="006F49B2" w:rsidP="006F49B2">
            <w:pPr>
              <w:rPr>
                <w:rFonts w:asciiTheme="minorHAnsi" w:hAnsiTheme="minorHAnsi"/>
                <w:b/>
                <w:sz w:val="16"/>
                <w:szCs w:val="16"/>
                <w:u w:val="single"/>
              </w:rPr>
            </w:pPr>
            <w:r w:rsidRPr="00376799">
              <w:rPr>
                <w:rFonts w:asciiTheme="minorHAnsi" w:hAnsiTheme="minorHAnsi"/>
                <w:b/>
                <w:sz w:val="16"/>
                <w:szCs w:val="16"/>
                <w:u w:val="single"/>
              </w:rPr>
              <w:t>IOP at 8A/10A/4P</w:t>
            </w:r>
          </w:p>
          <w:p w:rsidR="003A3A80" w:rsidRDefault="006F49B2" w:rsidP="006F49B2">
            <w:pPr>
              <w:rPr>
                <w:rFonts w:asciiTheme="minorHAnsi" w:hAnsiTheme="minorHAnsi"/>
                <w:sz w:val="16"/>
                <w:szCs w:val="16"/>
              </w:rPr>
            </w:pPr>
            <w:r>
              <w:rPr>
                <w:rFonts w:asciiTheme="minorHAnsi" w:hAnsiTheme="minorHAnsi"/>
                <w:sz w:val="16"/>
                <w:szCs w:val="16"/>
              </w:rPr>
              <w:t>18.9/17.8/17.7</w:t>
            </w:r>
          </w:p>
          <w:p w:rsidR="006F49B2" w:rsidRPr="003A3A80" w:rsidRDefault="006F49B2" w:rsidP="006F49B2">
            <w:pPr>
              <w:rPr>
                <w:rFonts w:asciiTheme="minorHAnsi" w:hAnsiTheme="minorHAnsi"/>
                <w:sz w:val="16"/>
                <w:szCs w:val="16"/>
              </w:rPr>
            </w:pPr>
            <w:r>
              <w:rPr>
                <w:rFonts w:asciiTheme="minorHAnsi" w:hAnsiTheme="minorHAnsi"/>
                <w:sz w:val="16"/>
                <w:szCs w:val="16"/>
              </w:rPr>
              <w:t>18.5/17.8/18.2</w:t>
            </w:r>
          </w:p>
        </w:tc>
      </w:tr>
      <w:tr w:rsidR="003A3A80" w:rsidRPr="003A3A80" w:rsidTr="005676BF">
        <w:tc>
          <w:tcPr>
            <w:tcW w:w="1458" w:type="dxa"/>
            <w:tcBorders>
              <w:left w:val="nil"/>
              <w:right w:val="nil"/>
            </w:tcBorders>
          </w:tcPr>
          <w:p w:rsidR="003A3A80" w:rsidRDefault="003A3A80">
            <w:pPr>
              <w:rPr>
                <w:rFonts w:asciiTheme="minorHAnsi" w:hAnsiTheme="minorHAnsi"/>
                <w:sz w:val="16"/>
                <w:szCs w:val="16"/>
              </w:rPr>
            </w:pPr>
            <w:proofErr w:type="spellStart"/>
            <w:r>
              <w:rPr>
                <w:rFonts w:asciiTheme="minorHAnsi" w:hAnsiTheme="minorHAnsi"/>
                <w:sz w:val="16"/>
                <w:szCs w:val="16"/>
              </w:rPr>
              <w:t>Uusitalo</w:t>
            </w:r>
            <w:proofErr w:type="spellEnd"/>
            <w:r>
              <w:rPr>
                <w:rFonts w:asciiTheme="minorHAnsi" w:hAnsiTheme="minorHAnsi"/>
                <w:sz w:val="16"/>
                <w:szCs w:val="16"/>
              </w:rPr>
              <w:t xml:space="preserve"> 2010</w:t>
            </w:r>
          </w:p>
          <w:p w:rsidR="003A3A80" w:rsidRPr="003A3A80" w:rsidRDefault="003A3A80">
            <w:pPr>
              <w:rPr>
                <w:rFonts w:asciiTheme="minorHAnsi" w:hAnsiTheme="minorHAnsi"/>
                <w:sz w:val="16"/>
                <w:szCs w:val="16"/>
              </w:rPr>
            </w:pPr>
            <w:r>
              <w:rPr>
                <w:rFonts w:asciiTheme="minorHAnsi" w:hAnsiTheme="minorHAnsi"/>
                <w:sz w:val="16"/>
                <w:szCs w:val="16"/>
              </w:rPr>
              <w:t>Study 74458</w:t>
            </w:r>
          </w:p>
        </w:tc>
        <w:tc>
          <w:tcPr>
            <w:tcW w:w="1080" w:type="dxa"/>
            <w:tcBorders>
              <w:left w:val="nil"/>
              <w:right w:val="nil"/>
            </w:tcBorders>
            <w:vAlign w:val="center"/>
          </w:tcPr>
          <w:p w:rsidR="003A3A80" w:rsidRPr="003A3A80" w:rsidRDefault="003A3A80" w:rsidP="00481557">
            <w:pPr>
              <w:rPr>
                <w:rFonts w:asciiTheme="minorHAnsi" w:hAnsiTheme="minorHAnsi"/>
                <w:sz w:val="16"/>
                <w:szCs w:val="16"/>
              </w:rPr>
            </w:pPr>
            <w:r>
              <w:rPr>
                <w:rFonts w:asciiTheme="minorHAnsi" w:hAnsiTheme="minorHAnsi"/>
                <w:sz w:val="16"/>
                <w:szCs w:val="16"/>
              </w:rPr>
              <w:t>24 months</w:t>
            </w:r>
          </w:p>
        </w:tc>
        <w:tc>
          <w:tcPr>
            <w:tcW w:w="1980" w:type="dxa"/>
            <w:tcBorders>
              <w:left w:val="nil"/>
              <w:right w:val="nil"/>
            </w:tcBorders>
          </w:tcPr>
          <w:p w:rsidR="003A3A80" w:rsidRDefault="003A3A80">
            <w:pPr>
              <w:rPr>
                <w:rFonts w:asciiTheme="minorHAnsi" w:hAnsiTheme="minorHAnsi"/>
                <w:sz w:val="16"/>
                <w:szCs w:val="16"/>
              </w:rPr>
            </w:pPr>
            <w:r>
              <w:rPr>
                <w:rFonts w:asciiTheme="minorHAnsi" w:hAnsiTheme="minorHAnsi"/>
                <w:sz w:val="16"/>
                <w:szCs w:val="16"/>
              </w:rPr>
              <w:t>PC TAF 0.0015%</w:t>
            </w:r>
            <w:r w:rsidR="0052359E">
              <w:rPr>
                <w:rFonts w:asciiTheme="minorHAnsi" w:hAnsiTheme="minorHAnsi"/>
                <w:sz w:val="16"/>
                <w:szCs w:val="16"/>
              </w:rPr>
              <w:t xml:space="preserve"> (n=269</w:t>
            </w:r>
            <w:r w:rsidR="00863278">
              <w:rPr>
                <w:rFonts w:asciiTheme="minorHAnsi" w:hAnsiTheme="minorHAnsi"/>
                <w:sz w:val="16"/>
                <w:szCs w:val="16"/>
              </w:rPr>
              <w:t>)</w:t>
            </w:r>
          </w:p>
          <w:p w:rsidR="003A3A80" w:rsidRPr="003A3A80" w:rsidRDefault="00A532DF">
            <w:pPr>
              <w:rPr>
                <w:rFonts w:asciiTheme="minorHAnsi" w:hAnsiTheme="minorHAnsi"/>
                <w:sz w:val="16"/>
                <w:szCs w:val="16"/>
              </w:rPr>
            </w:pPr>
            <w:r>
              <w:rPr>
                <w:rFonts w:asciiTheme="minorHAnsi" w:hAnsiTheme="minorHAnsi"/>
                <w:sz w:val="16"/>
                <w:szCs w:val="16"/>
              </w:rPr>
              <w:t xml:space="preserve">PC </w:t>
            </w:r>
            <w:r w:rsidR="003A3A80">
              <w:rPr>
                <w:rFonts w:asciiTheme="minorHAnsi" w:hAnsiTheme="minorHAnsi"/>
                <w:sz w:val="16"/>
                <w:szCs w:val="16"/>
              </w:rPr>
              <w:t>LAT 0.005%</w:t>
            </w:r>
            <w:r w:rsidR="00863278">
              <w:rPr>
                <w:rFonts w:asciiTheme="minorHAnsi" w:hAnsiTheme="minorHAnsi"/>
                <w:sz w:val="16"/>
                <w:szCs w:val="16"/>
              </w:rPr>
              <w:t xml:space="preserve"> (n=264)</w:t>
            </w:r>
          </w:p>
        </w:tc>
        <w:tc>
          <w:tcPr>
            <w:tcW w:w="1935" w:type="dxa"/>
            <w:tcBorders>
              <w:left w:val="nil"/>
              <w:right w:val="nil"/>
            </w:tcBorders>
          </w:tcPr>
          <w:p w:rsidR="00862174" w:rsidRDefault="00862174">
            <w:pPr>
              <w:rPr>
                <w:rFonts w:ascii="Calibri" w:hAnsi="Calibri"/>
                <w:sz w:val="16"/>
                <w:szCs w:val="16"/>
              </w:rPr>
            </w:pPr>
            <w:r>
              <w:rPr>
                <w:rFonts w:ascii="Calibri" w:hAnsi="Calibri"/>
                <w:sz w:val="16"/>
                <w:szCs w:val="16"/>
              </w:rPr>
              <w:t>24.3±3.0</w:t>
            </w:r>
          </w:p>
          <w:p w:rsidR="003A3A80" w:rsidRPr="003A3A80" w:rsidRDefault="00862174">
            <w:pPr>
              <w:rPr>
                <w:rFonts w:asciiTheme="minorHAnsi" w:hAnsiTheme="minorHAnsi"/>
                <w:sz w:val="16"/>
                <w:szCs w:val="16"/>
              </w:rPr>
            </w:pPr>
            <w:r>
              <w:rPr>
                <w:rFonts w:ascii="Calibri" w:hAnsi="Calibri"/>
                <w:sz w:val="16"/>
                <w:szCs w:val="16"/>
              </w:rPr>
              <w:t>23.8±2.8</w:t>
            </w:r>
          </w:p>
        </w:tc>
        <w:tc>
          <w:tcPr>
            <w:tcW w:w="1935" w:type="dxa"/>
            <w:tcBorders>
              <w:left w:val="nil"/>
              <w:right w:val="nil"/>
            </w:tcBorders>
          </w:tcPr>
          <w:p w:rsidR="003A3A80" w:rsidRDefault="0052359E">
            <w:pPr>
              <w:rPr>
                <w:rFonts w:ascii="Calibri" w:hAnsi="Calibri"/>
                <w:sz w:val="16"/>
                <w:szCs w:val="16"/>
              </w:rPr>
            </w:pPr>
            <w:r>
              <w:rPr>
                <w:rFonts w:ascii="Calibri" w:hAnsi="Calibri"/>
                <w:sz w:val="16"/>
                <w:szCs w:val="16"/>
              </w:rPr>
              <w:t>-7</w:t>
            </w:r>
            <w:r w:rsidR="00937D2B">
              <w:rPr>
                <w:rFonts w:ascii="Calibri" w:hAnsi="Calibri"/>
                <w:sz w:val="16"/>
                <w:szCs w:val="16"/>
              </w:rPr>
              <w:t xml:space="preserve">.1 </w:t>
            </w:r>
          </w:p>
          <w:p w:rsidR="0052359E" w:rsidRPr="003A3A80" w:rsidRDefault="0052359E" w:rsidP="00937D2B">
            <w:pPr>
              <w:rPr>
                <w:rFonts w:asciiTheme="minorHAnsi" w:hAnsiTheme="minorHAnsi"/>
                <w:sz w:val="16"/>
                <w:szCs w:val="16"/>
              </w:rPr>
            </w:pPr>
            <w:r>
              <w:rPr>
                <w:rFonts w:ascii="Calibri" w:hAnsi="Calibri"/>
                <w:sz w:val="16"/>
                <w:szCs w:val="16"/>
              </w:rPr>
              <w:t xml:space="preserve">-7.7 </w:t>
            </w:r>
          </w:p>
        </w:tc>
      </w:tr>
      <w:tr w:rsidR="003A3A80" w:rsidRPr="003A3A80" w:rsidTr="005676BF">
        <w:tc>
          <w:tcPr>
            <w:tcW w:w="1458" w:type="dxa"/>
            <w:tcBorders>
              <w:left w:val="nil"/>
              <w:right w:val="nil"/>
            </w:tcBorders>
          </w:tcPr>
          <w:p w:rsidR="003A3A80" w:rsidRDefault="003A3A80">
            <w:pPr>
              <w:rPr>
                <w:rFonts w:asciiTheme="minorHAnsi" w:hAnsiTheme="minorHAnsi"/>
                <w:sz w:val="16"/>
                <w:szCs w:val="16"/>
              </w:rPr>
            </w:pPr>
            <w:proofErr w:type="spellStart"/>
            <w:r>
              <w:rPr>
                <w:rFonts w:asciiTheme="minorHAnsi" w:hAnsiTheme="minorHAnsi"/>
                <w:sz w:val="16"/>
                <w:szCs w:val="16"/>
              </w:rPr>
              <w:t>Chabi</w:t>
            </w:r>
            <w:proofErr w:type="spellEnd"/>
            <w:r>
              <w:rPr>
                <w:rFonts w:asciiTheme="minorHAnsi" w:hAnsiTheme="minorHAnsi"/>
                <w:sz w:val="16"/>
                <w:szCs w:val="16"/>
              </w:rPr>
              <w:t xml:space="preserve"> 2012</w:t>
            </w:r>
          </w:p>
          <w:p w:rsidR="003A3A80" w:rsidRPr="003A3A80" w:rsidRDefault="003A3A80">
            <w:pPr>
              <w:rPr>
                <w:rFonts w:asciiTheme="minorHAnsi" w:hAnsiTheme="minorHAnsi"/>
                <w:sz w:val="16"/>
                <w:szCs w:val="16"/>
              </w:rPr>
            </w:pPr>
            <w:r>
              <w:rPr>
                <w:rFonts w:asciiTheme="minorHAnsi" w:hAnsiTheme="minorHAnsi"/>
                <w:sz w:val="16"/>
                <w:szCs w:val="16"/>
              </w:rPr>
              <w:t>Study 001</w:t>
            </w:r>
          </w:p>
        </w:tc>
        <w:tc>
          <w:tcPr>
            <w:tcW w:w="1080" w:type="dxa"/>
            <w:tcBorders>
              <w:left w:val="nil"/>
              <w:right w:val="nil"/>
            </w:tcBorders>
            <w:vAlign w:val="center"/>
          </w:tcPr>
          <w:p w:rsidR="003A3A80" w:rsidRPr="003A3A80" w:rsidRDefault="003A3A80" w:rsidP="00481557">
            <w:pPr>
              <w:rPr>
                <w:rFonts w:asciiTheme="minorHAnsi" w:hAnsiTheme="minorHAnsi"/>
                <w:sz w:val="16"/>
                <w:szCs w:val="16"/>
              </w:rPr>
            </w:pPr>
            <w:r>
              <w:rPr>
                <w:rFonts w:asciiTheme="minorHAnsi" w:hAnsiTheme="minorHAnsi"/>
                <w:sz w:val="16"/>
                <w:szCs w:val="16"/>
              </w:rPr>
              <w:t>12 weeks</w:t>
            </w:r>
          </w:p>
        </w:tc>
        <w:tc>
          <w:tcPr>
            <w:tcW w:w="1980" w:type="dxa"/>
            <w:tcBorders>
              <w:left w:val="nil"/>
              <w:right w:val="nil"/>
            </w:tcBorders>
          </w:tcPr>
          <w:p w:rsidR="003A3A80" w:rsidRDefault="003A3A80">
            <w:pPr>
              <w:rPr>
                <w:rFonts w:asciiTheme="minorHAnsi" w:hAnsiTheme="minorHAnsi"/>
                <w:sz w:val="16"/>
                <w:szCs w:val="16"/>
              </w:rPr>
            </w:pPr>
            <w:r>
              <w:rPr>
                <w:rFonts w:asciiTheme="minorHAnsi" w:hAnsiTheme="minorHAnsi"/>
                <w:sz w:val="16"/>
                <w:szCs w:val="16"/>
              </w:rPr>
              <w:t>PF TAF 0.0015%</w:t>
            </w:r>
            <w:r w:rsidR="00863278">
              <w:rPr>
                <w:rFonts w:asciiTheme="minorHAnsi" w:hAnsiTheme="minorHAnsi"/>
                <w:sz w:val="16"/>
                <w:szCs w:val="16"/>
              </w:rPr>
              <w:t xml:space="preserve"> (n=320)</w:t>
            </w:r>
          </w:p>
          <w:p w:rsidR="003A3A80" w:rsidRPr="003A3A80" w:rsidRDefault="003A3A80">
            <w:pPr>
              <w:rPr>
                <w:rFonts w:asciiTheme="minorHAnsi" w:hAnsiTheme="minorHAnsi"/>
                <w:sz w:val="16"/>
                <w:szCs w:val="16"/>
              </w:rPr>
            </w:pPr>
            <w:r>
              <w:rPr>
                <w:rFonts w:asciiTheme="minorHAnsi" w:hAnsiTheme="minorHAnsi"/>
                <w:sz w:val="16"/>
                <w:szCs w:val="16"/>
              </w:rPr>
              <w:t>PF TIM 0.5%</w:t>
            </w:r>
            <w:r w:rsidR="00863278">
              <w:rPr>
                <w:rFonts w:asciiTheme="minorHAnsi" w:hAnsiTheme="minorHAnsi"/>
                <w:sz w:val="16"/>
                <w:szCs w:val="16"/>
              </w:rPr>
              <w:t xml:space="preserve"> (n=323)</w:t>
            </w:r>
          </w:p>
        </w:tc>
        <w:tc>
          <w:tcPr>
            <w:tcW w:w="1935" w:type="dxa"/>
            <w:tcBorders>
              <w:left w:val="nil"/>
              <w:right w:val="nil"/>
            </w:tcBorders>
          </w:tcPr>
          <w:p w:rsidR="00E97BA2" w:rsidRDefault="00E97BA2">
            <w:pPr>
              <w:rPr>
                <w:rFonts w:ascii="Calibri" w:hAnsi="Calibri"/>
                <w:sz w:val="16"/>
                <w:szCs w:val="16"/>
              </w:rPr>
            </w:pPr>
            <w:r>
              <w:rPr>
                <w:rFonts w:ascii="Calibri" w:hAnsi="Calibri"/>
                <w:sz w:val="16"/>
                <w:szCs w:val="16"/>
              </w:rPr>
              <w:t>24.9±2.8</w:t>
            </w:r>
          </w:p>
          <w:p w:rsidR="003A3A80" w:rsidRPr="003A3A80" w:rsidRDefault="00E97BA2">
            <w:pPr>
              <w:rPr>
                <w:rFonts w:asciiTheme="minorHAnsi" w:hAnsiTheme="minorHAnsi"/>
                <w:sz w:val="16"/>
                <w:szCs w:val="16"/>
              </w:rPr>
            </w:pPr>
            <w:r>
              <w:rPr>
                <w:rFonts w:ascii="Calibri" w:hAnsi="Calibri"/>
                <w:sz w:val="16"/>
                <w:szCs w:val="16"/>
              </w:rPr>
              <w:t>24.7±2.5</w:t>
            </w:r>
          </w:p>
        </w:tc>
        <w:tc>
          <w:tcPr>
            <w:tcW w:w="1935" w:type="dxa"/>
            <w:tcBorders>
              <w:left w:val="nil"/>
              <w:right w:val="nil"/>
            </w:tcBorders>
          </w:tcPr>
          <w:p w:rsidR="003A3A80" w:rsidRDefault="00314613">
            <w:pPr>
              <w:rPr>
                <w:rFonts w:ascii="Calibri" w:hAnsi="Calibri"/>
                <w:sz w:val="16"/>
                <w:szCs w:val="16"/>
              </w:rPr>
            </w:pPr>
            <w:r>
              <w:rPr>
                <w:rFonts w:ascii="Calibri" w:hAnsi="Calibri"/>
                <w:sz w:val="16"/>
                <w:szCs w:val="16"/>
              </w:rPr>
              <w:t>-6.9 [-7.2, -6.6]</w:t>
            </w:r>
          </w:p>
          <w:p w:rsidR="00E97BA2" w:rsidRPr="003A3A80" w:rsidRDefault="00E97BA2">
            <w:pPr>
              <w:rPr>
                <w:rFonts w:asciiTheme="minorHAnsi" w:hAnsiTheme="minorHAnsi"/>
                <w:sz w:val="16"/>
                <w:szCs w:val="16"/>
              </w:rPr>
            </w:pPr>
            <w:r>
              <w:rPr>
                <w:rFonts w:ascii="Calibri" w:hAnsi="Calibri"/>
                <w:sz w:val="16"/>
                <w:szCs w:val="16"/>
              </w:rPr>
              <w:t>-6.6 [-6.9, -6.3]</w:t>
            </w:r>
          </w:p>
        </w:tc>
      </w:tr>
      <w:tr w:rsidR="00282505" w:rsidRPr="003A3A80" w:rsidTr="005676BF">
        <w:tc>
          <w:tcPr>
            <w:tcW w:w="1458" w:type="dxa"/>
            <w:tcBorders>
              <w:left w:val="nil"/>
              <w:right w:val="nil"/>
            </w:tcBorders>
          </w:tcPr>
          <w:p w:rsidR="00737393" w:rsidRDefault="00737393">
            <w:pPr>
              <w:rPr>
                <w:rFonts w:asciiTheme="minorHAnsi" w:hAnsiTheme="minorHAnsi"/>
                <w:sz w:val="16"/>
                <w:szCs w:val="16"/>
              </w:rPr>
            </w:pPr>
            <w:proofErr w:type="spellStart"/>
            <w:r>
              <w:rPr>
                <w:rFonts w:asciiTheme="minorHAnsi" w:hAnsiTheme="minorHAnsi"/>
                <w:sz w:val="16"/>
                <w:szCs w:val="16"/>
              </w:rPr>
              <w:t>Egorov</w:t>
            </w:r>
            <w:proofErr w:type="spellEnd"/>
            <w:r>
              <w:rPr>
                <w:rFonts w:asciiTheme="minorHAnsi" w:hAnsiTheme="minorHAnsi"/>
                <w:sz w:val="16"/>
                <w:szCs w:val="16"/>
              </w:rPr>
              <w:t xml:space="preserve"> 2009</w:t>
            </w:r>
          </w:p>
          <w:p w:rsidR="00282505" w:rsidRDefault="00282505">
            <w:pPr>
              <w:rPr>
                <w:rFonts w:asciiTheme="minorHAnsi" w:hAnsiTheme="minorHAnsi"/>
                <w:sz w:val="16"/>
                <w:szCs w:val="16"/>
              </w:rPr>
            </w:pPr>
            <w:r>
              <w:rPr>
                <w:rFonts w:asciiTheme="minorHAnsi" w:hAnsiTheme="minorHAnsi"/>
                <w:sz w:val="16"/>
                <w:szCs w:val="16"/>
              </w:rPr>
              <w:t>Study 74460</w:t>
            </w:r>
          </w:p>
          <w:p w:rsidR="00282505" w:rsidRDefault="00282505">
            <w:pPr>
              <w:rPr>
                <w:rFonts w:asciiTheme="minorHAnsi" w:hAnsiTheme="minorHAnsi"/>
                <w:sz w:val="16"/>
                <w:szCs w:val="16"/>
              </w:rPr>
            </w:pPr>
            <w:r>
              <w:rPr>
                <w:rFonts w:asciiTheme="minorHAnsi" w:hAnsiTheme="minorHAnsi"/>
                <w:sz w:val="16"/>
                <w:szCs w:val="16"/>
              </w:rPr>
              <w:t>Adjunctive therapy</w:t>
            </w:r>
          </w:p>
        </w:tc>
        <w:tc>
          <w:tcPr>
            <w:tcW w:w="1080" w:type="dxa"/>
            <w:tcBorders>
              <w:left w:val="nil"/>
              <w:right w:val="nil"/>
            </w:tcBorders>
            <w:vAlign w:val="center"/>
          </w:tcPr>
          <w:p w:rsidR="008E5D8B" w:rsidRPr="003A3A80" w:rsidRDefault="008E5D8B" w:rsidP="00481557">
            <w:pPr>
              <w:rPr>
                <w:rFonts w:asciiTheme="minorHAnsi" w:hAnsiTheme="minorHAnsi"/>
                <w:sz w:val="16"/>
                <w:szCs w:val="16"/>
              </w:rPr>
            </w:pPr>
            <w:r>
              <w:rPr>
                <w:rFonts w:asciiTheme="minorHAnsi" w:hAnsiTheme="minorHAnsi"/>
                <w:sz w:val="16"/>
                <w:szCs w:val="16"/>
              </w:rPr>
              <w:t>6</w:t>
            </w:r>
            <w:r w:rsidR="00737393">
              <w:rPr>
                <w:rFonts w:asciiTheme="minorHAnsi" w:hAnsiTheme="minorHAnsi"/>
                <w:sz w:val="16"/>
                <w:szCs w:val="16"/>
              </w:rPr>
              <w:t xml:space="preserve"> weeks</w:t>
            </w:r>
          </w:p>
        </w:tc>
        <w:tc>
          <w:tcPr>
            <w:tcW w:w="1980" w:type="dxa"/>
            <w:tcBorders>
              <w:left w:val="nil"/>
              <w:right w:val="nil"/>
            </w:tcBorders>
            <w:vAlign w:val="bottom"/>
          </w:tcPr>
          <w:p w:rsidR="00282505" w:rsidRDefault="000E7D46" w:rsidP="009D4A7D">
            <w:pPr>
              <w:rPr>
                <w:rFonts w:asciiTheme="minorHAnsi" w:hAnsiTheme="minorHAnsi"/>
                <w:sz w:val="16"/>
                <w:szCs w:val="16"/>
              </w:rPr>
            </w:pPr>
            <w:r>
              <w:rPr>
                <w:rFonts w:asciiTheme="minorHAnsi" w:hAnsiTheme="minorHAnsi"/>
                <w:sz w:val="16"/>
                <w:szCs w:val="16"/>
              </w:rPr>
              <w:t xml:space="preserve">PC </w:t>
            </w:r>
            <w:r w:rsidR="00282505">
              <w:rPr>
                <w:rFonts w:asciiTheme="minorHAnsi" w:hAnsiTheme="minorHAnsi"/>
                <w:sz w:val="16"/>
                <w:szCs w:val="16"/>
              </w:rPr>
              <w:t>TAF + TIM</w:t>
            </w:r>
            <w:r w:rsidR="00737393">
              <w:rPr>
                <w:rFonts w:asciiTheme="minorHAnsi" w:hAnsiTheme="minorHAnsi"/>
                <w:sz w:val="16"/>
                <w:szCs w:val="16"/>
              </w:rPr>
              <w:t xml:space="preserve"> </w:t>
            </w:r>
            <w:r w:rsidR="00282505">
              <w:rPr>
                <w:rFonts w:asciiTheme="minorHAnsi" w:hAnsiTheme="minorHAnsi"/>
                <w:sz w:val="16"/>
                <w:szCs w:val="16"/>
              </w:rPr>
              <w:t>(n=96)</w:t>
            </w:r>
          </w:p>
          <w:p w:rsidR="00282505" w:rsidRPr="003A3A80" w:rsidRDefault="00282505" w:rsidP="009D4A7D">
            <w:pPr>
              <w:rPr>
                <w:rFonts w:asciiTheme="minorHAnsi" w:hAnsiTheme="minorHAnsi"/>
                <w:sz w:val="16"/>
                <w:szCs w:val="16"/>
              </w:rPr>
            </w:pPr>
            <w:r>
              <w:rPr>
                <w:rFonts w:asciiTheme="minorHAnsi" w:hAnsiTheme="minorHAnsi"/>
                <w:sz w:val="16"/>
                <w:szCs w:val="16"/>
              </w:rPr>
              <w:t>Vehicle + TIM (n=89)</w:t>
            </w:r>
          </w:p>
        </w:tc>
        <w:tc>
          <w:tcPr>
            <w:tcW w:w="1935" w:type="dxa"/>
            <w:tcBorders>
              <w:left w:val="nil"/>
              <w:right w:val="nil"/>
            </w:tcBorders>
          </w:tcPr>
          <w:p w:rsidR="00376799" w:rsidRPr="00376799" w:rsidRDefault="00376799" w:rsidP="00376799">
            <w:pPr>
              <w:rPr>
                <w:rFonts w:asciiTheme="minorHAnsi" w:hAnsiTheme="minorHAnsi"/>
                <w:b/>
                <w:sz w:val="16"/>
                <w:szCs w:val="16"/>
                <w:u w:val="single"/>
              </w:rPr>
            </w:pPr>
            <w:r w:rsidRPr="00376799">
              <w:rPr>
                <w:rFonts w:asciiTheme="minorHAnsi" w:hAnsiTheme="minorHAnsi"/>
                <w:b/>
                <w:sz w:val="16"/>
                <w:szCs w:val="16"/>
                <w:u w:val="single"/>
              </w:rPr>
              <w:t>IOP at 8A/10A/4P</w:t>
            </w:r>
          </w:p>
          <w:p w:rsidR="00282505" w:rsidRDefault="00376799" w:rsidP="00376799">
            <w:pPr>
              <w:rPr>
                <w:rFonts w:asciiTheme="minorHAnsi" w:hAnsiTheme="minorHAnsi"/>
                <w:sz w:val="16"/>
                <w:szCs w:val="16"/>
              </w:rPr>
            </w:pPr>
            <w:r>
              <w:rPr>
                <w:rFonts w:asciiTheme="minorHAnsi" w:hAnsiTheme="minorHAnsi"/>
                <w:sz w:val="16"/>
                <w:szCs w:val="16"/>
              </w:rPr>
              <w:t>24.6/23.8/23.1</w:t>
            </w:r>
          </w:p>
          <w:p w:rsidR="00376799" w:rsidRPr="003A3A80" w:rsidRDefault="00376799" w:rsidP="00376799">
            <w:pPr>
              <w:rPr>
                <w:rFonts w:asciiTheme="minorHAnsi" w:hAnsiTheme="minorHAnsi"/>
                <w:sz w:val="16"/>
                <w:szCs w:val="16"/>
              </w:rPr>
            </w:pPr>
            <w:r>
              <w:rPr>
                <w:rFonts w:asciiTheme="minorHAnsi" w:hAnsiTheme="minorHAnsi"/>
                <w:sz w:val="16"/>
                <w:szCs w:val="16"/>
              </w:rPr>
              <w:t>24.6/23.6/23.3</w:t>
            </w:r>
          </w:p>
        </w:tc>
        <w:tc>
          <w:tcPr>
            <w:tcW w:w="1935" w:type="dxa"/>
            <w:tcBorders>
              <w:left w:val="nil"/>
              <w:right w:val="nil"/>
            </w:tcBorders>
          </w:tcPr>
          <w:p w:rsidR="00376799" w:rsidRPr="00376799" w:rsidRDefault="00376799" w:rsidP="00376799">
            <w:pPr>
              <w:rPr>
                <w:rFonts w:asciiTheme="minorHAnsi" w:hAnsiTheme="minorHAnsi"/>
                <w:b/>
                <w:sz w:val="16"/>
                <w:szCs w:val="16"/>
                <w:u w:val="single"/>
              </w:rPr>
            </w:pPr>
            <w:r w:rsidRPr="00376799">
              <w:rPr>
                <w:rFonts w:asciiTheme="minorHAnsi" w:hAnsiTheme="minorHAnsi"/>
                <w:b/>
                <w:sz w:val="16"/>
                <w:szCs w:val="16"/>
                <w:u w:val="single"/>
              </w:rPr>
              <w:t>IOP at 8A/10A/4P</w:t>
            </w:r>
          </w:p>
          <w:p w:rsidR="00282505" w:rsidRDefault="00376799" w:rsidP="00376799">
            <w:pPr>
              <w:rPr>
                <w:rFonts w:asciiTheme="minorHAnsi" w:hAnsiTheme="minorHAnsi"/>
                <w:sz w:val="16"/>
                <w:szCs w:val="16"/>
              </w:rPr>
            </w:pPr>
            <w:r>
              <w:rPr>
                <w:rFonts w:asciiTheme="minorHAnsi" w:hAnsiTheme="minorHAnsi"/>
                <w:sz w:val="16"/>
                <w:szCs w:val="16"/>
              </w:rPr>
              <w:t>-5.49/-5.82/-5.53</w:t>
            </w:r>
          </w:p>
          <w:p w:rsidR="00376799" w:rsidRPr="003A3A80" w:rsidRDefault="00376799" w:rsidP="00376799">
            <w:pPr>
              <w:rPr>
                <w:rFonts w:asciiTheme="minorHAnsi" w:hAnsiTheme="minorHAnsi"/>
                <w:sz w:val="16"/>
                <w:szCs w:val="16"/>
              </w:rPr>
            </w:pPr>
            <w:r>
              <w:rPr>
                <w:rFonts w:asciiTheme="minorHAnsi" w:hAnsiTheme="minorHAnsi"/>
                <w:sz w:val="16"/>
                <w:szCs w:val="16"/>
              </w:rPr>
              <w:t>-4.01/-3.99/-4.15</w:t>
            </w:r>
          </w:p>
        </w:tc>
      </w:tr>
      <w:tr w:rsidR="00A532DF" w:rsidRPr="003A3A80" w:rsidTr="005676BF">
        <w:tc>
          <w:tcPr>
            <w:tcW w:w="1458" w:type="dxa"/>
            <w:tcBorders>
              <w:left w:val="nil"/>
              <w:right w:val="nil"/>
            </w:tcBorders>
            <w:vAlign w:val="center"/>
          </w:tcPr>
          <w:p w:rsidR="00A532DF" w:rsidRDefault="00A532DF" w:rsidP="00210EE7">
            <w:pPr>
              <w:rPr>
                <w:rFonts w:asciiTheme="minorHAnsi" w:hAnsiTheme="minorHAnsi"/>
                <w:sz w:val="16"/>
                <w:szCs w:val="16"/>
              </w:rPr>
            </w:pPr>
            <w:proofErr w:type="spellStart"/>
            <w:r>
              <w:rPr>
                <w:rFonts w:asciiTheme="minorHAnsi" w:hAnsiTheme="minorHAnsi"/>
                <w:sz w:val="16"/>
                <w:szCs w:val="16"/>
              </w:rPr>
              <w:t>Hamacher</w:t>
            </w:r>
            <w:proofErr w:type="spellEnd"/>
            <w:r>
              <w:rPr>
                <w:rFonts w:asciiTheme="minorHAnsi" w:hAnsiTheme="minorHAnsi"/>
                <w:sz w:val="16"/>
                <w:szCs w:val="16"/>
              </w:rPr>
              <w:t xml:space="preserve"> 2008</w:t>
            </w:r>
          </w:p>
          <w:p w:rsidR="00A532DF" w:rsidRDefault="00A532DF" w:rsidP="00210EE7">
            <w:pPr>
              <w:rPr>
                <w:rFonts w:asciiTheme="minorHAnsi" w:hAnsiTheme="minorHAnsi"/>
                <w:sz w:val="16"/>
                <w:szCs w:val="16"/>
              </w:rPr>
            </w:pPr>
            <w:r>
              <w:rPr>
                <w:rFonts w:asciiTheme="minorHAnsi" w:hAnsiTheme="minorHAnsi"/>
                <w:sz w:val="16"/>
                <w:szCs w:val="16"/>
              </w:rPr>
              <w:t>Study 77550</w:t>
            </w:r>
          </w:p>
        </w:tc>
        <w:tc>
          <w:tcPr>
            <w:tcW w:w="1080" w:type="dxa"/>
            <w:tcBorders>
              <w:left w:val="nil"/>
              <w:right w:val="nil"/>
            </w:tcBorders>
            <w:vAlign w:val="center"/>
          </w:tcPr>
          <w:p w:rsidR="00A532DF" w:rsidRPr="003A3A80" w:rsidRDefault="00A532DF" w:rsidP="00210EE7">
            <w:pPr>
              <w:rPr>
                <w:rFonts w:asciiTheme="minorHAnsi" w:hAnsiTheme="minorHAnsi"/>
                <w:sz w:val="16"/>
                <w:szCs w:val="16"/>
              </w:rPr>
            </w:pPr>
            <w:r>
              <w:rPr>
                <w:rFonts w:asciiTheme="minorHAnsi" w:hAnsiTheme="minorHAnsi"/>
                <w:sz w:val="16"/>
                <w:szCs w:val="16"/>
              </w:rPr>
              <w:t>4 weeks</w:t>
            </w:r>
            <w:r w:rsidR="00E402F3">
              <w:rPr>
                <w:rFonts w:asciiTheme="minorHAnsi" w:hAnsiTheme="minorHAnsi"/>
                <w:sz w:val="16"/>
                <w:szCs w:val="16"/>
              </w:rPr>
              <w:t>/arm</w:t>
            </w:r>
          </w:p>
        </w:tc>
        <w:tc>
          <w:tcPr>
            <w:tcW w:w="1980" w:type="dxa"/>
            <w:tcBorders>
              <w:left w:val="nil"/>
              <w:right w:val="nil"/>
            </w:tcBorders>
          </w:tcPr>
          <w:p w:rsidR="00CD4368" w:rsidRDefault="00446C64" w:rsidP="00210EE7">
            <w:pPr>
              <w:rPr>
                <w:rFonts w:asciiTheme="minorHAnsi" w:hAnsiTheme="minorHAnsi"/>
                <w:sz w:val="16"/>
                <w:szCs w:val="16"/>
              </w:rPr>
            </w:pPr>
            <w:r>
              <w:rPr>
                <w:rFonts w:asciiTheme="minorHAnsi" w:hAnsiTheme="minorHAnsi"/>
                <w:sz w:val="16"/>
                <w:szCs w:val="16"/>
              </w:rPr>
              <w:t>N=43 (cross-over study)</w:t>
            </w:r>
          </w:p>
          <w:p w:rsidR="00A532DF" w:rsidRDefault="00A532DF" w:rsidP="00210EE7">
            <w:pPr>
              <w:rPr>
                <w:rFonts w:asciiTheme="minorHAnsi" w:hAnsiTheme="minorHAnsi"/>
                <w:sz w:val="16"/>
                <w:szCs w:val="16"/>
              </w:rPr>
            </w:pPr>
            <w:r>
              <w:rPr>
                <w:rFonts w:asciiTheme="minorHAnsi" w:hAnsiTheme="minorHAnsi"/>
                <w:sz w:val="16"/>
                <w:szCs w:val="16"/>
              </w:rPr>
              <w:t xml:space="preserve">PF TAF 0.0015% </w:t>
            </w:r>
          </w:p>
          <w:p w:rsidR="00A532DF" w:rsidRPr="003A3A80" w:rsidRDefault="00A532DF" w:rsidP="00446C64">
            <w:pPr>
              <w:rPr>
                <w:rFonts w:asciiTheme="minorHAnsi" w:hAnsiTheme="minorHAnsi"/>
                <w:sz w:val="16"/>
                <w:szCs w:val="16"/>
              </w:rPr>
            </w:pPr>
            <w:r>
              <w:rPr>
                <w:rFonts w:asciiTheme="minorHAnsi" w:hAnsiTheme="minorHAnsi"/>
                <w:sz w:val="16"/>
                <w:szCs w:val="16"/>
              </w:rPr>
              <w:t xml:space="preserve">PC TAF 0.0015% </w:t>
            </w:r>
          </w:p>
        </w:tc>
        <w:tc>
          <w:tcPr>
            <w:tcW w:w="1935" w:type="dxa"/>
            <w:tcBorders>
              <w:left w:val="nil"/>
              <w:right w:val="nil"/>
            </w:tcBorders>
          </w:tcPr>
          <w:p w:rsidR="00CD4368" w:rsidRPr="00CD4368" w:rsidRDefault="00CD4368" w:rsidP="00CD4368">
            <w:pPr>
              <w:rPr>
                <w:rFonts w:asciiTheme="minorHAnsi" w:hAnsiTheme="minorHAnsi"/>
                <w:b/>
                <w:sz w:val="16"/>
                <w:szCs w:val="16"/>
                <w:u w:val="single"/>
              </w:rPr>
            </w:pPr>
            <w:r w:rsidRPr="00CD4368">
              <w:rPr>
                <w:rFonts w:asciiTheme="minorHAnsi" w:hAnsiTheme="minorHAnsi"/>
                <w:b/>
                <w:sz w:val="16"/>
                <w:szCs w:val="16"/>
                <w:u w:val="single"/>
              </w:rPr>
              <w:t>IOP at 8A/12P/4P/8P</w:t>
            </w:r>
            <w:r w:rsidR="005676BF">
              <w:rPr>
                <w:rFonts w:asciiTheme="minorHAnsi" w:hAnsiTheme="minorHAnsi"/>
                <w:b/>
                <w:sz w:val="16"/>
                <w:szCs w:val="16"/>
                <w:u w:val="single"/>
              </w:rPr>
              <w:t>§</w:t>
            </w:r>
          </w:p>
          <w:p w:rsidR="00A532DF" w:rsidRDefault="00CD4368" w:rsidP="00210EE7">
            <w:pPr>
              <w:rPr>
                <w:rFonts w:asciiTheme="minorHAnsi" w:hAnsiTheme="minorHAnsi"/>
                <w:sz w:val="16"/>
                <w:szCs w:val="16"/>
              </w:rPr>
            </w:pPr>
            <w:r>
              <w:rPr>
                <w:rFonts w:asciiTheme="minorHAnsi" w:hAnsiTheme="minorHAnsi"/>
                <w:sz w:val="16"/>
                <w:szCs w:val="16"/>
              </w:rPr>
              <w:t>23/22/21.5/22</w:t>
            </w:r>
          </w:p>
          <w:p w:rsidR="00CD4368" w:rsidRPr="003A3A80" w:rsidRDefault="005676BF" w:rsidP="00446C64">
            <w:pPr>
              <w:rPr>
                <w:rFonts w:asciiTheme="minorHAnsi" w:hAnsiTheme="minorHAnsi"/>
                <w:sz w:val="16"/>
                <w:szCs w:val="16"/>
              </w:rPr>
            </w:pPr>
            <w:r>
              <w:rPr>
                <w:rFonts w:asciiTheme="minorHAnsi" w:hAnsiTheme="minorHAnsi"/>
                <w:sz w:val="16"/>
                <w:szCs w:val="16"/>
              </w:rPr>
              <w:t>22.5/21/22/22</w:t>
            </w:r>
          </w:p>
        </w:tc>
        <w:tc>
          <w:tcPr>
            <w:tcW w:w="1935" w:type="dxa"/>
            <w:tcBorders>
              <w:left w:val="nil"/>
              <w:right w:val="nil"/>
            </w:tcBorders>
          </w:tcPr>
          <w:p w:rsidR="00A532DF" w:rsidRPr="00CD4368" w:rsidRDefault="00CD4368" w:rsidP="00210EE7">
            <w:pPr>
              <w:rPr>
                <w:rFonts w:asciiTheme="minorHAnsi" w:hAnsiTheme="minorHAnsi"/>
                <w:b/>
                <w:sz w:val="16"/>
                <w:szCs w:val="16"/>
                <w:u w:val="single"/>
              </w:rPr>
            </w:pPr>
            <w:r w:rsidRPr="00CD4368">
              <w:rPr>
                <w:rFonts w:asciiTheme="minorHAnsi" w:hAnsiTheme="minorHAnsi"/>
                <w:b/>
                <w:sz w:val="16"/>
                <w:szCs w:val="16"/>
                <w:u w:val="single"/>
              </w:rPr>
              <w:t>IOP at 8A/12P/4P/8P</w:t>
            </w:r>
          </w:p>
          <w:p w:rsidR="00CD4368" w:rsidRPr="00CD4368" w:rsidRDefault="00CD4368" w:rsidP="00210EE7">
            <w:pPr>
              <w:rPr>
                <w:rFonts w:asciiTheme="minorHAnsi" w:hAnsiTheme="minorHAnsi"/>
                <w:b/>
                <w:sz w:val="16"/>
                <w:szCs w:val="16"/>
                <w:u w:val="single"/>
              </w:rPr>
            </w:pPr>
            <w:proofErr w:type="spellStart"/>
            <w:r w:rsidRPr="00CD4368">
              <w:rPr>
                <w:rFonts w:asciiTheme="minorHAnsi" w:hAnsiTheme="minorHAnsi"/>
                <w:b/>
                <w:sz w:val="16"/>
                <w:szCs w:val="16"/>
                <w:u w:val="single"/>
              </w:rPr>
              <w:t>Tx</w:t>
            </w:r>
            <w:proofErr w:type="spellEnd"/>
            <w:r w:rsidRPr="00CD4368">
              <w:rPr>
                <w:rFonts w:asciiTheme="minorHAnsi" w:hAnsiTheme="minorHAnsi"/>
                <w:b/>
                <w:sz w:val="16"/>
                <w:szCs w:val="16"/>
                <w:u w:val="single"/>
              </w:rPr>
              <w:t xml:space="preserve"> diff PF TAF- PC TAF</w:t>
            </w:r>
          </w:p>
          <w:p w:rsidR="00CD4368" w:rsidRPr="003A3A80" w:rsidRDefault="00CD4368" w:rsidP="00210EE7">
            <w:pPr>
              <w:rPr>
                <w:rFonts w:asciiTheme="minorHAnsi" w:hAnsiTheme="minorHAnsi"/>
                <w:sz w:val="16"/>
                <w:szCs w:val="16"/>
              </w:rPr>
            </w:pPr>
            <w:r>
              <w:rPr>
                <w:rFonts w:asciiTheme="minorHAnsi" w:hAnsiTheme="minorHAnsi"/>
                <w:sz w:val="16"/>
                <w:szCs w:val="16"/>
              </w:rPr>
              <w:t>0.24/0.11/0.00/-0.30</w:t>
            </w:r>
          </w:p>
        </w:tc>
      </w:tr>
    </w:tbl>
    <w:p w:rsidR="005676BF" w:rsidRDefault="005676BF">
      <w:pPr>
        <w:rPr>
          <w:rFonts w:asciiTheme="minorHAnsi" w:hAnsiTheme="minorHAnsi"/>
          <w:sz w:val="16"/>
          <w:szCs w:val="16"/>
        </w:rPr>
      </w:pPr>
      <w:r>
        <w:rPr>
          <w:rFonts w:asciiTheme="minorHAnsi" w:hAnsiTheme="minorHAnsi"/>
          <w:sz w:val="16"/>
          <w:szCs w:val="16"/>
        </w:rPr>
        <w:t>Abbreviations:  IOP=intraocular pressure; LAT=latanoprost; PC =preservative-containing; PF =preservative-free; TAF=tafluprost; TIM=timolol</w:t>
      </w:r>
    </w:p>
    <w:p w:rsidR="00376799" w:rsidRPr="005676BF" w:rsidRDefault="005676BF">
      <w:pPr>
        <w:rPr>
          <w:rFonts w:asciiTheme="minorHAnsi" w:hAnsiTheme="minorHAnsi"/>
          <w:sz w:val="16"/>
          <w:szCs w:val="16"/>
        </w:rPr>
      </w:pPr>
      <w:r w:rsidRPr="005676BF">
        <w:rPr>
          <w:rFonts w:asciiTheme="minorHAnsi" w:hAnsiTheme="minorHAnsi"/>
          <w:sz w:val="16"/>
          <w:szCs w:val="16"/>
        </w:rPr>
        <w:t>§Values estimated from graph</w:t>
      </w:r>
    </w:p>
    <w:p w:rsidR="009E05AB" w:rsidRDefault="009E05AB">
      <w:pPr>
        <w:rPr>
          <w:i/>
          <w:sz w:val="20"/>
          <w:szCs w:val="20"/>
          <w:u w:val="single"/>
        </w:rPr>
      </w:pPr>
    </w:p>
    <w:p w:rsidR="00066FC0" w:rsidRPr="00066FC0" w:rsidRDefault="00066FC0">
      <w:pPr>
        <w:rPr>
          <w:i/>
          <w:sz w:val="20"/>
          <w:szCs w:val="20"/>
          <w:u w:val="single"/>
        </w:rPr>
      </w:pPr>
      <w:r>
        <w:rPr>
          <w:i/>
          <w:sz w:val="20"/>
          <w:szCs w:val="20"/>
          <w:u w:val="single"/>
        </w:rPr>
        <w:lastRenderedPageBreak/>
        <w:t>Switch Trials</w:t>
      </w:r>
    </w:p>
    <w:p w:rsidR="0067134B" w:rsidRDefault="00FC1D1F">
      <w:pPr>
        <w:rPr>
          <w:sz w:val="20"/>
          <w:szCs w:val="20"/>
        </w:rPr>
      </w:pPr>
      <w:r>
        <w:rPr>
          <w:sz w:val="20"/>
          <w:szCs w:val="20"/>
        </w:rPr>
        <w:t>Four non-randomiz</w:t>
      </w:r>
      <w:r w:rsidR="00AD72D9">
        <w:rPr>
          <w:sz w:val="20"/>
          <w:szCs w:val="20"/>
        </w:rPr>
        <w:t>ed</w:t>
      </w:r>
      <w:r w:rsidR="00324F7F">
        <w:rPr>
          <w:sz w:val="20"/>
          <w:szCs w:val="20"/>
        </w:rPr>
        <w:t xml:space="preserve"> open-label trials have evaluated switching </w:t>
      </w:r>
      <w:r w:rsidR="00687A65">
        <w:rPr>
          <w:sz w:val="20"/>
          <w:szCs w:val="20"/>
        </w:rPr>
        <w:t>patients with</w:t>
      </w:r>
      <w:r w:rsidR="00324F7F">
        <w:rPr>
          <w:sz w:val="20"/>
          <w:szCs w:val="20"/>
        </w:rPr>
        <w:t xml:space="preserve"> tolerability issues</w:t>
      </w:r>
      <w:r w:rsidR="00687A65">
        <w:rPr>
          <w:sz w:val="20"/>
          <w:szCs w:val="20"/>
        </w:rPr>
        <w:t xml:space="preserve"> to their</w:t>
      </w:r>
      <w:r w:rsidR="00324F7F">
        <w:rPr>
          <w:sz w:val="20"/>
          <w:szCs w:val="20"/>
        </w:rPr>
        <w:t xml:space="preserve"> current </w:t>
      </w:r>
      <w:r w:rsidR="00007211">
        <w:rPr>
          <w:sz w:val="20"/>
          <w:szCs w:val="20"/>
        </w:rPr>
        <w:t xml:space="preserve">BAK-preserved </w:t>
      </w:r>
      <w:r w:rsidR="00324F7F">
        <w:rPr>
          <w:sz w:val="20"/>
          <w:szCs w:val="20"/>
        </w:rPr>
        <w:t>PGA</w:t>
      </w:r>
      <w:r w:rsidR="00007211">
        <w:rPr>
          <w:sz w:val="20"/>
          <w:szCs w:val="20"/>
        </w:rPr>
        <w:t xml:space="preserve"> </w:t>
      </w:r>
      <w:r w:rsidR="00687A65">
        <w:rPr>
          <w:sz w:val="20"/>
          <w:szCs w:val="20"/>
        </w:rPr>
        <w:t>to tafluprost PF.</w:t>
      </w:r>
      <w:r w:rsidR="00D63913" w:rsidRPr="00D63913">
        <w:rPr>
          <w:sz w:val="20"/>
          <w:szCs w:val="20"/>
          <w:vertAlign w:val="superscript"/>
        </w:rPr>
        <w:t>7-10</w:t>
      </w:r>
      <w:r w:rsidR="00D63913">
        <w:rPr>
          <w:sz w:val="20"/>
          <w:szCs w:val="20"/>
        </w:rPr>
        <w:t xml:space="preserve"> All</w:t>
      </w:r>
      <w:r w:rsidR="00687A65">
        <w:rPr>
          <w:sz w:val="20"/>
          <w:szCs w:val="20"/>
        </w:rPr>
        <w:t xml:space="preserve"> we</w:t>
      </w:r>
      <w:r w:rsidR="00324F7F">
        <w:rPr>
          <w:sz w:val="20"/>
          <w:szCs w:val="20"/>
        </w:rPr>
        <w:t>re 12-week trials where all patients switched to tafluprost PF</w:t>
      </w:r>
      <w:r w:rsidR="00007211">
        <w:rPr>
          <w:sz w:val="20"/>
          <w:szCs w:val="20"/>
        </w:rPr>
        <w:t>.  The IOP lowering effect was maintained after the switch</w:t>
      </w:r>
      <w:r w:rsidR="00D95796">
        <w:rPr>
          <w:sz w:val="20"/>
          <w:szCs w:val="20"/>
        </w:rPr>
        <w:t xml:space="preserve">. </w:t>
      </w:r>
    </w:p>
    <w:p w:rsidR="0067134B" w:rsidRDefault="0067134B">
      <w:pPr>
        <w:rPr>
          <w:sz w:val="20"/>
          <w:szCs w:val="20"/>
        </w:rPr>
      </w:pPr>
    </w:p>
    <w:p w:rsidR="001B1083" w:rsidRDefault="0067134B">
      <w:pPr>
        <w:rPr>
          <w:sz w:val="20"/>
          <w:szCs w:val="20"/>
        </w:rPr>
      </w:pPr>
      <w:r>
        <w:rPr>
          <w:sz w:val="20"/>
          <w:szCs w:val="20"/>
        </w:rPr>
        <w:t xml:space="preserve">Some subjective and objective measures of dry eye were improved.   </w:t>
      </w:r>
      <w:r w:rsidR="00491919">
        <w:rPr>
          <w:sz w:val="20"/>
          <w:szCs w:val="20"/>
        </w:rPr>
        <w:t>M</w:t>
      </w:r>
      <w:r w:rsidR="00D95796">
        <w:rPr>
          <w:sz w:val="20"/>
          <w:szCs w:val="20"/>
        </w:rPr>
        <w:t xml:space="preserve">ean </w:t>
      </w:r>
      <w:r w:rsidR="00BF22B6">
        <w:rPr>
          <w:sz w:val="20"/>
          <w:szCs w:val="20"/>
        </w:rPr>
        <w:t>tear breakup time (</w:t>
      </w:r>
      <w:r w:rsidR="00D95796">
        <w:rPr>
          <w:sz w:val="20"/>
          <w:szCs w:val="20"/>
        </w:rPr>
        <w:t>TBUT</w:t>
      </w:r>
      <w:r w:rsidR="00BF22B6">
        <w:rPr>
          <w:sz w:val="20"/>
          <w:szCs w:val="20"/>
        </w:rPr>
        <w:t>)</w:t>
      </w:r>
      <w:r w:rsidR="00D95796">
        <w:rPr>
          <w:sz w:val="20"/>
          <w:szCs w:val="20"/>
        </w:rPr>
        <w:t xml:space="preserve"> increased </w:t>
      </w:r>
      <w:r w:rsidR="00491919">
        <w:rPr>
          <w:sz w:val="20"/>
          <w:szCs w:val="20"/>
        </w:rPr>
        <w:t>after</w:t>
      </w:r>
      <w:r w:rsidR="00D95796">
        <w:rPr>
          <w:sz w:val="20"/>
          <w:szCs w:val="20"/>
        </w:rPr>
        <w:t xml:space="preserve"> switching to tafluprost PF</w:t>
      </w:r>
      <w:r w:rsidR="00F43CBA">
        <w:rPr>
          <w:sz w:val="20"/>
          <w:szCs w:val="20"/>
        </w:rPr>
        <w:t>; however</w:t>
      </w:r>
      <w:r w:rsidR="00EA56B7">
        <w:rPr>
          <w:sz w:val="20"/>
          <w:szCs w:val="20"/>
        </w:rPr>
        <w:t>, it</w:t>
      </w:r>
      <w:r w:rsidR="00491919">
        <w:rPr>
          <w:sz w:val="20"/>
          <w:szCs w:val="20"/>
        </w:rPr>
        <w:t xml:space="preserve"> did not reac</w:t>
      </w:r>
      <w:r w:rsidR="00D63913">
        <w:rPr>
          <w:sz w:val="20"/>
          <w:szCs w:val="20"/>
        </w:rPr>
        <w:t>h normal values (&gt;10 seconds).</w:t>
      </w:r>
      <w:r w:rsidR="00D63913" w:rsidRPr="00D63913">
        <w:rPr>
          <w:sz w:val="20"/>
          <w:szCs w:val="20"/>
          <w:vertAlign w:val="superscript"/>
        </w:rPr>
        <w:t>7, 8</w:t>
      </w:r>
      <w:r w:rsidR="00D63913">
        <w:rPr>
          <w:sz w:val="20"/>
          <w:szCs w:val="20"/>
        </w:rPr>
        <w:t xml:space="preserve"> </w:t>
      </w:r>
      <w:r w:rsidR="002702FA">
        <w:rPr>
          <w:sz w:val="20"/>
          <w:szCs w:val="20"/>
        </w:rPr>
        <w:t>A marker of inflammation (</w:t>
      </w:r>
      <w:r w:rsidR="00D94421">
        <w:rPr>
          <w:sz w:val="20"/>
          <w:szCs w:val="20"/>
        </w:rPr>
        <w:t>HLA-DR</w:t>
      </w:r>
      <w:r w:rsidR="002702FA">
        <w:rPr>
          <w:sz w:val="20"/>
          <w:szCs w:val="20"/>
        </w:rPr>
        <w:t xml:space="preserve">) and </w:t>
      </w:r>
      <w:proofErr w:type="spellStart"/>
      <w:r w:rsidR="002702FA">
        <w:rPr>
          <w:sz w:val="20"/>
          <w:szCs w:val="20"/>
        </w:rPr>
        <w:t>mucin</w:t>
      </w:r>
      <w:proofErr w:type="spellEnd"/>
      <w:r w:rsidR="002702FA">
        <w:rPr>
          <w:sz w:val="20"/>
          <w:szCs w:val="20"/>
        </w:rPr>
        <w:t xml:space="preserve"> production (MUC5AC) was evaluated using conjunctival impression cytology samples</w:t>
      </w:r>
      <w:r w:rsidR="00D94421">
        <w:rPr>
          <w:sz w:val="20"/>
          <w:szCs w:val="20"/>
        </w:rPr>
        <w:t xml:space="preserve">.  </w:t>
      </w:r>
      <w:r w:rsidR="00F43CBA">
        <w:rPr>
          <w:sz w:val="20"/>
          <w:szCs w:val="20"/>
        </w:rPr>
        <w:t>In those with abnormal values at baseline, t</w:t>
      </w:r>
      <w:r w:rsidR="00D94421">
        <w:rPr>
          <w:sz w:val="20"/>
          <w:szCs w:val="20"/>
        </w:rPr>
        <w:t xml:space="preserve">he percentage of </w:t>
      </w:r>
      <w:r w:rsidR="00F43CBA">
        <w:rPr>
          <w:sz w:val="20"/>
          <w:szCs w:val="20"/>
        </w:rPr>
        <w:t xml:space="preserve">conjunctival </w:t>
      </w:r>
      <w:r w:rsidR="00D94421">
        <w:rPr>
          <w:sz w:val="20"/>
          <w:szCs w:val="20"/>
        </w:rPr>
        <w:t>cells expressing HLA-DR (abnormal &gt;40%)</w:t>
      </w:r>
      <w:r w:rsidR="00F43CBA">
        <w:rPr>
          <w:sz w:val="20"/>
          <w:szCs w:val="20"/>
        </w:rPr>
        <w:t xml:space="preserve"> </w:t>
      </w:r>
      <w:r w:rsidR="00EA56B7">
        <w:rPr>
          <w:sz w:val="20"/>
          <w:szCs w:val="20"/>
        </w:rPr>
        <w:t>decreased and</w:t>
      </w:r>
      <w:r w:rsidR="002702FA">
        <w:rPr>
          <w:sz w:val="20"/>
          <w:szCs w:val="20"/>
        </w:rPr>
        <w:t xml:space="preserve"> goblet cells expressing MUC5AC (abnormal &lt;7%) increased </w:t>
      </w:r>
      <w:r w:rsidR="00F43CBA">
        <w:rPr>
          <w:sz w:val="20"/>
          <w:szCs w:val="20"/>
        </w:rPr>
        <w:t>a</w:t>
      </w:r>
      <w:r w:rsidR="00D63913">
        <w:rPr>
          <w:sz w:val="20"/>
          <w:szCs w:val="20"/>
        </w:rPr>
        <w:t>fter switching to tafluprost PF.</w:t>
      </w:r>
      <w:r w:rsidR="00D63913" w:rsidRPr="00D63913">
        <w:rPr>
          <w:sz w:val="20"/>
          <w:szCs w:val="20"/>
          <w:vertAlign w:val="superscript"/>
        </w:rPr>
        <w:t>8</w:t>
      </w:r>
      <w:r w:rsidR="00D63913">
        <w:rPr>
          <w:sz w:val="20"/>
          <w:szCs w:val="20"/>
        </w:rPr>
        <w:t xml:space="preserve"> </w:t>
      </w:r>
      <w:r w:rsidR="00EA56B7">
        <w:rPr>
          <w:sz w:val="20"/>
          <w:szCs w:val="20"/>
        </w:rPr>
        <w:t>Increased tear osmolarity is a marker for dry eye disease</w:t>
      </w:r>
      <w:r w:rsidR="00A3747E">
        <w:rPr>
          <w:sz w:val="20"/>
          <w:szCs w:val="20"/>
        </w:rPr>
        <w:t xml:space="preserve">.  One study found that mean tear osmolarity was reduced after switching to tafluprost </w:t>
      </w:r>
      <w:r w:rsidR="00764400">
        <w:rPr>
          <w:sz w:val="20"/>
          <w:szCs w:val="20"/>
        </w:rPr>
        <w:t>PF and</w:t>
      </w:r>
      <w:r w:rsidR="00C82597">
        <w:rPr>
          <w:sz w:val="20"/>
          <w:szCs w:val="20"/>
        </w:rPr>
        <w:t xml:space="preserve"> that there was an improvement </w:t>
      </w:r>
      <w:r w:rsidR="00D63913">
        <w:rPr>
          <w:sz w:val="20"/>
          <w:szCs w:val="20"/>
        </w:rPr>
        <w:t>in fluorescein corneal staining</w:t>
      </w:r>
      <w:r w:rsidR="00A3747E">
        <w:rPr>
          <w:sz w:val="20"/>
          <w:szCs w:val="20"/>
        </w:rPr>
        <w:t>.</w:t>
      </w:r>
      <w:r w:rsidR="00D63913" w:rsidRPr="00D63913">
        <w:rPr>
          <w:sz w:val="20"/>
          <w:szCs w:val="20"/>
          <w:vertAlign w:val="superscript"/>
        </w:rPr>
        <w:t>7</w:t>
      </w:r>
      <w:r w:rsidR="00D63913">
        <w:rPr>
          <w:sz w:val="20"/>
          <w:szCs w:val="20"/>
        </w:rPr>
        <w:t xml:space="preserve"> </w:t>
      </w:r>
      <w:r w:rsidR="001B1083">
        <w:rPr>
          <w:sz w:val="20"/>
          <w:szCs w:val="20"/>
        </w:rPr>
        <w:t>Major limitation of these studies was the lack of a control arm.</w:t>
      </w:r>
      <w:r w:rsidR="00314613">
        <w:rPr>
          <w:sz w:val="20"/>
          <w:szCs w:val="20"/>
        </w:rPr>
        <w:t xml:space="preserve"> (</w:t>
      </w:r>
      <w:r w:rsidR="00314613" w:rsidRPr="00314613">
        <w:rPr>
          <w:b/>
          <w:sz w:val="20"/>
          <w:szCs w:val="20"/>
          <w:u w:val="single"/>
        </w:rPr>
        <w:t>Appendix 2</w:t>
      </w:r>
      <w:r w:rsidR="00314613">
        <w:rPr>
          <w:sz w:val="20"/>
          <w:szCs w:val="20"/>
        </w:rPr>
        <w:t>)</w:t>
      </w:r>
    </w:p>
    <w:p w:rsidR="002702FA" w:rsidRDefault="002702FA">
      <w:pPr>
        <w:rPr>
          <w:sz w:val="20"/>
          <w:szCs w:val="20"/>
        </w:rPr>
      </w:pPr>
    </w:p>
    <w:p w:rsidR="008B2FD4" w:rsidRDefault="008B2FD4">
      <w:pPr>
        <w:rPr>
          <w:b/>
          <w:sz w:val="22"/>
          <w:szCs w:val="22"/>
          <w:u w:val="single"/>
        </w:rPr>
      </w:pPr>
      <w:r>
        <w:rPr>
          <w:b/>
          <w:sz w:val="22"/>
          <w:szCs w:val="22"/>
          <w:u w:val="single"/>
        </w:rPr>
        <w:t>Safety</w:t>
      </w:r>
    </w:p>
    <w:p w:rsidR="00DC3625" w:rsidRDefault="0086418A" w:rsidP="00507203">
      <w:pPr>
        <w:rPr>
          <w:sz w:val="20"/>
          <w:szCs w:val="20"/>
        </w:rPr>
      </w:pPr>
      <w:r>
        <w:rPr>
          <w:sz w:val="20"/>
          <w:szCs w:val="20"/>
        </w:rPr>
        <w:t xml:space="preserve">The pooled safety data are based on </w:t>
      </w:r>
      <w:r w:rsidR="005158A8">
        <w:rPr>
          <w:sz w:val="20"/>
          <w:szCs w:val="20"/>
        </w:rPr>
        <w:t>two</w:t>
      </w:r>
      <w:r w:rsidR="00E97BA2">
        <w:rPr>
          <w:sz w:val="20"/>
          <w:szCs w:val="20"/>
        </w:rPr>
        <w:t xml:space="preserve"> Phase 2 trials (one</w:t>
      </w:r>
      <w:r>
        <w:rPr>
          <w:sz w:val="20"/>
          <w:szCs w:val="20"/>
        </w:rPr>
        <w:t xml:space="preserve">-28 day and one 6-week trial) and </w:t>
      </w:r>
      <w:r w:rsidR="005158A8">
        <w:rPr>
          <w:sz w:val="20"/>
          <w:szCs w:val="20"/>
        </w:rPr>
        <w:t>three</w:t>
      </w:r>
      <w:r>
        <w:rPr>
          <w:sz w:val="20"/>
          <w:szCs w:val="20"/>
        </w:rPr>
        <w:t xml:space="preserve"> Phase 3 trials (15-003</w:t>
      </w:r>
      <w:r w:rsidR="00E97BA2">
        <w:rPr>
          <w:sz w:val="20"/>
          <w:szCs w:val="20"/>
        </w:rPr>
        <w:t>,</w:t>
      </w:r>
      <w:r>
        <w:rPr>
          <w:sz w:val="20"/>
          <w:szCs w:val="20"/>
        </w:rPr>
        <w:t xml:space="preserve"> 74458 by </w:t>
      </w:r>
      <w:proofErr w:type="spellStart"/>
      <w:r>
        <w:rPr>
          <w:sz w:val="20"/>
          <w:szCs w:val="20"/>
        </w:rPr>
        <w:t>Uusitalo</w:t>
      </w:r>
      <w:proofErr w:type="spellEnd"/>
      <w:r w:rsidR="00E97BA2">
        <w:rPr>
          <w:sz w:val="20"/>
          <w:szCs w:val="20"/>
        </w:rPr>
        <w:t xml:space="preserve">, and 001 by </w:t>
      </w:r>
      <w:proofErr w:type="spellStart"/>
      <w:r w:rsidR="00E97BA2">
        <w:rPr>
          <w:sz w:val="20"/>
          <w:szCs w:val="20"/>
        </w:rPr>
        <w:t>Chabi</w:t>
      </w:r>
      <w:proofErr w:type="spellEnd"/>
      <w:r>
        <w:rPr>
          <w:sz w:val="20"/>
          <w:szCs w:val="20"/>
        </w:rPr>
        <w:t xml:space="preserve">).  Note that all </w:t>
      </w:r>
      <w:r w:rsidR="00E97BA2">
        <w:rPr>
          <w:sz w:val="20"/>
          <w:szCs w:val="20"/>
        </w:rPr>
        <w:t xml:space="preserve">studies, except the one by </w:t>
      </w:r>
      <w:proofErr w:type="spellStart"/>
      <w:r w:rsidR="00E97BA2">
        <w:rPr>
          <w:sz w:val="20"/>
          <w:szCs w:val="20"/>
        </w:rPr>
        <w:t>Chabi</w:t>
      </w:r>
      <w:proofErr w:type="spellEnd"/>
      <w:r w:rsidR="00E97BA2">
        <w:rPr>
          <w:sz w:val="20"/>
          <w:szCs w:val="20"/>
        </w:rPr>
        <w:t>, used</w:t>
      </w:r>
      <w:r>
        <w:rPr>
          <w:sz w:val="20"/>
          <w:szCs w:val="20"/>
        </w:rPr>
        <w:t xml:space="preserve"> the PC formulation of tafluprost.</w:t>
      </w:r>
      <w:r w:rsidR="00B344AB">
        <w:rPr>
          <w:sz w:val="20"/>
          <w:szCs w:val="20"/>
        </w:rPr>
        <w:t xml:space="preserve">  </w:t>
      </w:r>
      <w:r w:rsidR="00DC3625">
        <w:rPr>
          <w:sz w:val="20"/>
          <w:szCs w:val="20"/>
        </w:rPr>
        <w:t>Discontinuation of treatment due to an adverse event occurred in 2.7, 2.6, and 2.4% of</w:t>
      </w:r>
      <w:r w:rsidR="00F86611">
        <w:rPr>
          <w:sz w:val="20"/>
          <w:szCs w:val="20"/>
        </w:rPr>
        <w:t xml:space="preserve"> patients in the tafluprost, la</w:t>
      </w:r>
      <w:r w:rsidR="00DC3625">
        <w:rPr>
          <w:sz w:val="20"/>
          <w:szCs w:val="20"/>
        </w:rPr>
        <w:t>tanoprost a</w:t>
      </w:r>
      <w:r w:rsidR="00D63913">
        <w:rPr>
          <w:sz w:val="20"/>
          <w:szCs w:val="20"/>
        </w:rPr>
        <w:t xml:space="preserve">nd timolol </w:t>
      </w:r>
      <w:proofErr w:type="gramStart"/>
      <w:r w:rsidR="00D63913">
        <w:rPr>
          <w:sz w:val="20"/>
          <w:szCs w:val="20"/>
        </w:rPr>
        <w:t>groups</w:t>
      </w:r>
      <w:proofErr w:type="gramEnd"/>
      <w:r w:rsidR="00D63913">
        <w:rPr>
          <w:sz w:val="20"/>
          <w:szCs w:val="20"/>
        </w:rPr>
        <w:t xml:space="preserve"> respectively.</w:t>
      </w:r>
      <w:r w:rsidR="00D63913" w:rsidRPr="00D63913">
        <w:rPr>
          <w:sz w:val="20"/>
          <w:szCs w:val="20"/>
          <w:vertAlign w:val="superscript"/>
        </w:rPr>
        <w:t>1</w:t>
      </w:r>
    </w:p>
    <w:p w:rsidR="00DC3625" w:rsidRDefault="00DC3625" w:rsidP="00507203">
      <w:pPr>
        <w:rPr>
          <w:sz w:val="20"/>
          <w:szCs w:val="20"/>
        </w:rPr>
      </w:pPr>
    </w:p>
    <w:p w:rsidR="00DC1E76" w:rsidRDefault="00B344AB" w:rsidP="00507203">
      <w:pPr>
        <w:rPr>
          <w:sz w:val="20"/>
          <w:szCs w:val="20"/>
        </w:rPr>
      </w:pPr>
      <w:r>
        <w:rPr>
          <w:sz w:val="20"/>
          <w:szCs w:val="20"/>
        </w:rPr>
        <w:t>Ocular adv</w:t>
      </w:r>
      <w:r w:rsidR="00DC1E76">
        <w:rPr>
          <w:sz w:val="20"/>
          <w:szCs w:val="20"/>
        </w:rPr>
        <w:t xml:space="preserve">erse events are shown in </w:t>
      </w:r>
      <w:r w:rsidR="00DC1E76" w:rsidRPr="00DC1E76">
        <w:rPr>
          <w:b/>
          <w:sz w:val="20"/>
          <w:szCs w:val="20"/>
          <w:u w:val="single"/>
        </w:rPr>
        <w:t>Table 2</w:t>
      </w:r>
      <w:r>
        <w:rPr>
          <w:sz w:val="20"/>
          <w:szCs w:val="20"/>
        </w:rPr>
        <w:t xml:space="preserve">.  </w:t>
      </w:r>
      <w:r w:rsidR="00196B4B">
        <w:rPr>
          <w:sz w:val="20"/>
          <w:szCs w:val="20"/>
        </w:rPr>
        <w:t>Conjunctival</w:t>
      </w:r>
      <w:r>
        <w:rPr>
          <w:sz w:val="20"/>
          <w:szCs w:val="20"/>
        </w:rPr>
        <w:t xml:space="preserve"> hyperemia, ocular pain, ocular pruritus, and blurred vision were reported more often with tafluprost than latanoprost.  Other adverse effects such as </w:t>
      </w:r>
      <w:proofErr w:type="spellStart"/>
      <w:r>
        <w:rPr>
          <w:sz w:val="20"/>
          <w:szCs w:val="20"/>
        </w:rPr>
        <w:t>blepharitis</w:t>
      </w:r>
      <w:proofErr w:type="spellEnd"/>
      <w:r>
        <w:rPr>
          <w:sz w:val="20"/>
          <w:szCs w:val="20"/>
        </w:rPr>
        <w:t>, aggravated cataracts, and eyelash darkening and growth were reported more often with latanoprost than tafluprost.</w:t>
      </w:r>
      <w:r w:rsidR="005158A8">
        <w:rPr>
          <w:sz w:val="20"/>
          <w:szCs w:val="20"/>
        </w:rPr>
        <w:t xml:space="preserve"> </w:t>
      </w:r>
      <w:r w:rsidR="00DC1E76">
        <w:rPr>
          <w:sz w:val="20"/>
          <w:szCs w:val="20"/>
        </w:rPr>
        <w:t xml:space="preserve">See </w:t>
      </w:r>
      <w:r w:rsidR="00DC1E76" w:rsidRPr="00DC1E76">
        <w:rPr>
          <w:b/>
          <w:sz w:val="20"/>
          <w:szCs w:val="20"/>
          <w:u w:val="single"/>
        </w:rPr>
        <w:t>Appendix 3</w:t>
      </w:r>
      <w:r w:rsidR="00DC1E76">
        <w:rPr>
          <w:sz w:val="20"/>
          <w:szCs w:val="20"/>
        </w:rPr>
        <w:t xml:space="preserve"> for adverse effects broken down by individual study.</w:t>
      </w:r>
      <w:r w:rsidR="00DC3625">
        <w:rPr>
          <w:sz w:val="20"/>
          <w:szCs w:val="20"/>
        </w:rPr>
        <w:t xml:space="preserve">  The most common </w:t>
      </w:r>
      <w:proofErr w:type="spellStart"/>
      <w:r w:rsidR="00DC3625">
        <w:rPr>
          <w:sz w:val="20"/>
          <w:szCs w:val="20"/>
        </w:rPr>
        <w:t>nonocular</w:t>
      </w:r>
      <w:proofErr w:type="spellEnd"/>
      <w:r w:rsidR="00DC3625">
        <w:rPr>
          <w:sz w:val="20"/>
          <w:szCs w:val="20"/>
        </w:rPr>
        <w:t xml:space="preserve"> adverse events reported more often with tafluprost were headache (6%), common cold (4%), cough (3%), and urinary tract infection (2%).</w:t>
      </w:r>
    </w:p>
    <w:p w:rsidR="0086418A" w:rsidRDefault="0086418A" w:rsidP="00507203">
      <w:pPr>
        <w:rPr>
          <w:sz w:val="20"/>
          <w:szCs w:val="20"/>
        </w:rPr>
      </w:pPr>
    </w:p>
    <w:p w:rsidR="00B344AB" w:rsidRPr="00B344AB" w:rsidRDefault="00B344AB" w:rsidP="00507203">
      <w:pPr>
        <w:rPr>
          <w:rFonts w:asciiTheme="minorHAnsi" w:hAnsiTheme="minorHAnsi"/>
          <w:b/>
          <w:sz w:val="20"/>
          <w:szCs w:val="20"/>
        </w:rPr>
      </w:pPr>
      <w:r w:rsidRPr="00B344AB">
        <w:rPr>
          <w:rFonts w:asciiTheme="minorHAnsi" w:hAnsiTheme="minorHAnsi"/>
          <w:b/>
          <w:sz w:val="20"/>
          <w:szCs w:val="20"/>
        </w:rPr>
        <w:t>Table</w:t>
      </w:r>
      <w:r w:rsidR="00DC1E76">
        <w:rPr>
          <w:rFonts w:asciiTheme="minorHAnsi" w:hAnsiTheme="minorHAnsi"/>
          <w:b/>
          <w:sz w:val="20"/>
          <w:szCs w:val="20"/>
        </w:rPr>
        <w:t xml:space="preserve"> 2</w:t>
      </w:r>
      <w:r w:rsidRPr="00B344AB">
        <w:rPr>
          <w:rFonts w:asciiTheme="minorHAnsi" w:hAnsiTheme="minorHAnsi"/>
          <w:b/>
          <w:sz w:val="20"/>
          <w:szCs w:val="20"/>
        </w:rPr>
        <w:t xml:space="preserve">:  Adverse </w:t>
      </w:r>
      <w:r>
        <w:rPr>
          <w:rFonts w:asciiTheme="minorHAnsi" w:hAnsiTheme="minorHAnsi"/>
          <w:b/>
          <w:sz w:val="20"/>
          <w:szCs w:val="20"/>
        </w:rPr>
        <w:t xml:space="preserve">Ocular </w:t>
      </w:r>
      <w:r w:rsidRPr="00B344AB">
        <w:rPr>
          <w:rFonts w:asciiTheme="minorHAnsi" w:hAnsiTheme="minorHAnsi"/>
          <w:b/>
          <w:sz w:val="20"/>
          <w:szCs w:val="20"/>
        </w:rPr>
        <w:t>Events Reported by ≥2% of Patients in any Group (%)</w:t>
      </w:r>
    </w:p>
    <w:tbl>
      <w:tblPr>
        <w:tblStyle w:val="TableGrid"/>
        <w:tblW w:w="0" w:type="auto"/>
        <w:tblLook w:val="04A0" w:firstRow="1" w:lastRow="0" w:firstColumn="1" w:lastColumn="0" w:noHBand="0" w:noVBand="1"/>
      </w:tblPr>
      <w:tblGrid>
        <w:gridCol w:w="2394"/>
        <w:gridCol w:w="1638"/>
        <w:gridCol w:w="1638"/>
        <w:gridCol w:w="1638"/>
      </w:tblGrid>
      <w:tr w:rsidR="0086418A" w:rsidRPr="0086418A" w:rsidTr="00B344AB">
        <w:tc>
          <w:tcPr>
            <w:tcW w:w="2394" w:type="dxa"/>
            <w:tcBorders>
              <w:left w:val="nil"/>
              <w:right w:val="nil"/>
            </w:tcBorders>
            <w:shd w:val="clear" w:color="auto" w:fill="D9D9D9" w:themeFill="background1" w:themeFillShade="D9"/>
          </w:tcPr>
          <w:p w:rsidR="0086418A" w:rsidRPr="00B344AB" w:rsidRDefault="0086418A" w:rsidP="00507203">
            <w:pPr>
              <w:rPr>
                <w:rFonts w:asciiTheme="minorHAnsi" w:hAnsiTheme="minorHAnsi"/>
                <w:b/>
                <w:sz w:val="16"/>
                <w:szCs w:val="16"/>
              </w:rPr>
            </w:pPr>
          </w:p>
        </w:tc>
        <w:tc>
          <w:tcPr>
            <w:tcW w:w="1638" w:type="dxa"/>
            <w:tcBorders>
              <w:left w:val="nil"/>
              <w:right w:val="nil"/>
            </w:tcBorders>
            <w:shd w:val="clear" w:color="auto" w:fill="D9D9D9" w:themeFill="background1" w:themeFillShade="D9"/>
            <w:vAlign w:val="center"/>
          </w:tcPr>
          <w:p w:rsidR="0086418A" w:rsidRPr="00B344AB" w:rsidRDefault="0086418A" w:rsidP="00B344AB">
            <w:pPr>
              <w:jc w:val="center"/>
              <w:rPr>
                <w:rFonts w:asciiTheme="minorHAnsi" w:hAnsiTheme="minorHAnsi"/>
                <w:b/>
                <w:sz w:val="16"/>
                <w:szCs w:val="16"/>
              </w:rPr>
            </w:pPr>
            <w:r w:rsidRPr="00B344AB">
              <w:rPr>
                <w:rFonts w:asciiTheme="minorHAnsi" w:hAnsiTheme="minorHAnsi"/>
                <w:b/>
                <w:sz w:val="16"/>
                <w:szCs w:val="16"/>
              </w:rPr>
              <w:t>Tafluprost (n=905)</w:t>
            </w:r>
          </w:p>
        </w:tc>
        <w:tc>
          <w:tcPr>
            <w:tcW w:w="1638" w:type="dxa"/>
            <w:tcBorders>
              <w:left w:val="nil"/>
              <w:right w:val="nil"/>
            </w:tcBorders>
            <w:shd w:val="clear" w:color="auto" w:fill="D9D9D9" w:themeFill="background1" w:themeFillShade="D9"/>
            <w:vAlign w:val="center"/>
          </w:tcPr>
          <w:p w:rsidR="0086418A" w:rsidRPr="00B344AB" w:rsidRDefault="0086418A" w:rsidP="00B344AB">
            <w:pPr>
              <w:jc w:val="center"/>
              <w:rPr>
                <w:rFonts w:asciiTheme="minorHAnsi" w:hAnsiTheme="minorHAnsi"/>
                <w:b/>
                <w:sz w:val="16"/>
                <w:szCs w:val="16"/>
              </w:rPr>
            </w:pPr>
            <w:r w:rsidRPr="00B344AB">
              <w:rPr>
                <w:rFonts w:asciiTheme="minorHAnsi" w:hAnsiTheme="minorHAnsi"/>
                <w:b/>
                <w:sz w:val="16"/>
                <w:szCs w:val="16"/>
              </w:rPr>
              <w:t>Latanoprost (n=311)</w:t>
            </w:r>
          </w:p>
        </w:tc>
        <w:tc>
          <w:tcPr>
            <w:tcW w:w="1638" w:type="dxa"/>
            <w:tcBorders>
              <w:left w:val="nil"/>
              <w:right w:val="nil"/>
            </w:tcBorders>
            <w:shd w:val="clear" w:color="auto" w:fill="D9D9D9" w:themeFill="background1" w:themeFillShade="D9"/>
            <w:vAlign w:val="center"/>
          </w:tcPr>
          <w:p w:rsidR="0086418A" w:rsidRPr="00B344AB" w:rsidRDefault="0086418A" w:rsidP="00B344AB">
            <w:pPr>
              <w:jc w:val="center"/>
              <w:rPr>
                <w:rFonts w:asciiTheme="minorHAnsi" w:hAnsiTheme="minorHAnsi"/>
                <w:b/>
                <w:sz w:val="16"/>
                <w:szCs w:val="16"/>
              </w:rPr>
            </w:pPr>
            <w:r w:rsidRPr="00B344AB">
              <w:rPr>
                <w:rFonts w:asciiTheme="minorHAnsi" w:hAnsiTheme="minorHAnsi"/>
                <w:b/>
                <w:sz w:val="16"/>
                <w:szCs w:val="16"/>
              </w:rPr>
              <w:t>Timolol (n=543)</w:t>
            </w:r>
          </w:p>
        </w:tc>
      </w:tr>
      <w:tr w:rsidR="0086418A" w:rsidRPr="0086418A" w:rsidTr="00B344AB">
        <w:tc>
          <w:tcPr>
            <w:tcW w:w="2394" w:type="dxa"/>
            <w:tcBorders>
              <w:left w:val="nil"/>
              <w:right w:val="nil"/>
            </w:tcBorders>
          </w:tcPr>
          <w:p w:rsidR="0086418A" w:rsidRPr="0086418A" w:rsidRDefault="0086418A" w:rsidP="00507203">
            <w:pPr>
              <w:rPr>
                <w:rFonts w:asciiTheme="minorHAnsi" w:hAnsiTheme="minorHAnsi"/>
                <w:sz w:val="16"/>
                <w:szCs w:val="16"/>
              </w:rPr>
            </w:pPr>
            <w:r>
              <w:rPr>
                <w:rFonts w:asciiTheme="minorHAnsi" w:hAnsiTheme="minorHAnsi"/>
                <w:sz w:val="16"/>
                <w:szCs w:val="16"/>
              </w:rPr>
              <w:t>Any eye disorder</w:t>
            </w:r>
          </w:p>
        </w:tc>
        <w:tc>
          <w:tcPr>
            <w:tcW w:w="1638" w:type="dxa"/>
            <w:tcBorders>
              <w:left w:val="nil"/>
              <w:right w:val="nil"/>
            </w:tcBorders>
            <w:vAlign w:val="center"/>
          </w:tcPr>
          <w:p w:rsidR="0086418A" w:rsidRPr="0086418A" w:rsidRDefault="0086418A" w:rsidP="00B344AB">
            <w:pPr>
              <w:jc w:val="center"/>
              <w:rPr>
                <w:rFonts w:asciiTheme="minorHAnsi" w:hAnsiTheme="minorHAnsi"/>
                <w:sz w:val="16"/>
                <w:szCs w:val="16"/>
              </w:rPr>
            </w:pPr>
            <w:r>
              <w:rPr>
                <w:rFonts w:asciiTheme="minorHAnsi" w:hAnsiTheme="minorHAnsi"/>
                <w:sz w:val="16"/>
                <w:szCs w:val="16"/>
              </w:rPr>
              <w:t>38.6</w:t>
            </w:r>
          </w:p>
        </w:tc>
        <w:tc>
          <w:tcPr>
            <w:tcW w:w="1638" w:type="dxa"/>
            <w:tcBorders>
              <w:left w:val="nil"/>
              <w:right w:val="nil"/>
            </w:tcBorders>
            <w:vAlign w:val="center"/>
          </w:tcPr>
          <w:p w:rsidR="0086418A" w:rsidRPr="0086418A" w:rsidRDefault="0086418A" w:rsidP="00B344AB">
            <w:pPr>
              <w:jc w:val="center"/>
              <w:rPr>
                <w:rFonts w:asciiTheme="minorHAnsi" w:hAnsiTheme="minorHAnsi"/>
                <w:sz w:val="16"/>
                <w:szCs w:val="16"/>
              </w:rPr>
            </w:pPr>
            <w:r>
              <w:rPr>
                <w:rFonts w:asciiTheme="minorHAnsi" w:hAnsiTheme="minorHAnsi"/>
                <w:sz w:val="16"/>
                <w:szCs w:val="16"/>
              </w:rPr>
              <w:t>40.0</w:t>
            </w:r>
          </w:p>
        </w:tc>
        <w:tc>
          <w:tcPr>
            <w:tcW w:w="1638" w:type="dxa"/>
            <w:tcBorders>
              <w:left w:val="nil"/>
              <w:right w:val="nil"/>
            </w:tcBorders>
            <w:vAlign w:val="center"/>
          </w:tcPr>
          <w:p w:rsidR="0086418A" w:rsidRPr="0086418A" w:rsidRDefault="0086418A" w:rsidP="00B344AB">
            <w:pPr>
              <w:jc w:val="center"/>
              <w:rPr>
                <w:rFonts w:asciiTheme="minorHAnsi" w:hAnsiTheme="minorHAnsi"/>
                <w:sz w:val="16"/>
                <w:szCs w:val="16"/>
              </w:rPr>
            </w:pPr>
            <w:r>
              <w:rPr>
                <w:rFonts w:asciiTheme="minorHAnsi" w:hAnsiTheme="minorHAnsi"/>
                <w:sz w:val="16"/>
                <w:szCs w:val="16"/>
              </w:rPr>
              <w:t>21.7</w:t>
            </w:r>
          </w:p>
        </w:tc>
      </w:tr>
      <w:tr w:rsidR="0086418A" w:rsidRPr="0086418A" w:rsidTr="00B344AB">
        <w:tc>
          <w:tcPr>
            <w:tcW w:w="2394" w:type="dxa"/>
            <w:tcBorders>
              <w:left w:val="nil"/>
              <w:right w:val="nil"/>
            </w:tcBorders>
          </w:tcPr>
          <w:p w:rsidR="0086418A" w:rsidRPr="0086418A" w:rsidRDefault="0086418A" w:rsidP="00507203">
            <w:pPr>
              <w:rPr>
                <w:rFonts w:asciiTheme="minorHAnsi" w:hAnsiTheme="minorHAnsi"/>
                <w:sz w:val="16"/>
                <w:szCs w:val="16"/>
              </w:rPr>
            </w:pPr>
            <w:proofErr w:type="spellStart"/>
            <w:r>
              <w:rPr>
                <w:rFonts w:asciiTheme="minorHAnsi" w:hAnsiTheme="minorHAnsi"/>
                <w:sz w:val="16"/>
                <w:szCs w:val="16"/>
              </w:rPr>
              <w:t>Blepharitis</w:t>
            </w:r>
            <w:proofErr w:type="spellEnd"/>
          </w:p>
        </w:tc>
        <w:tc>
          <w:tcPr>
            <w:tcW w:w="1638" w:type="dxa"/>
            <w:tcBorders>
              <w:left w:val="nil"/>
              <w:right w:val="nil"/>
            </w:tcBorders>
            <w:vAlign w:val="center"/>
          </w:tcPr>
          <w:p w:rsidR="0086418A" w:rsidRPr="0086418A" w:rsidRDefault="0086418A" w:rsidP="00B344AB">
            <w:pPr>
              <w:jc w:val="center"/>
              <w:rPr>
                <w:rFonts w:asciiTheme="minorHAnsi" w:hAnsiTheme="minorHAnsi"/>
                <w:sz w:val="16"/>
                <w:szCs w:val="16"/>
              </w:rPr>
            </w:pPr>
            <w:r>
              <w:rPr>
                <w:rFonts w:asciiTheme="minorHAnsi" w:hAnsiTheme="minorHAnsi"/>
                <w:sz w:val="16"/>
                <w:szCs w:val="16"/>
              </w:rPr>
              <w:t>1.0</w:t>
            </w:r>
          </w:p>
        </w:tc>
        <w:tc>
          <w:tcPr>
            <w:tcW w:w="1638" w:type="dxa"/>
            <w:tcBorders>
              <w:left w:val="nil"/>
              <w:right w:val="nil"/>
            </w:tcBorders>
            <w:vAlign w:val="center"/>
          </w:tcPr>
          <w:p w:rsidR="0086418A" w:rsidRPr="0086418A" w:rsidRDefault="0086418A" w:rsidP="00B344AB">
            <w:pPr>
              <w:jc w:val="center"/>
              <w:rPr>
                <w:rFonts w:asciiTheme="minorHAnsi" w:hAnsiTheme="minorHAnsi"/>
                <w:sz w:val="16"/>
                <w:szCs w:val="16"/>
              </w:rPr>
            </w:pPr>
            <w:r>
              <w:rPr>
                <w:rFonts w:asciiTheme="minorHAnsi" w:hAnsiTheme="minorHAnsi"/>
                <w:sz w:val="16"/>
                <w:szCs w:val="16"/>
              </w:rPr>
              <w:t>2.3</w:t>
            </w:r>
          </w:p>
        </w:tc>
        <w:tc>
          <w:tcPr>
            <w:tcW w:w="1638" w:type="dxa"/>
            <w:tcBorders>
              <w:left w:val="nil"/>
              <w:right w:val="nil"/>
            </w:tcBorders>
            <w:vAlign w:val="center"/>
          </w:tcPr>
          <w:p w:rsidR="0086418A" w:rsidRPr="0086418A" w:rsidRDefault="0086418A" w:rsidP="00B344AB">
            <w:pPr>
              <w:jc w:val="center"/>
              <w:rPr>
                <w:rFonts w:asciiTheme="minorHAnsi" w:hAnsiTheme="minorHAnsi"/>
                <w:sz w:val="16"/>
                <w:szCs w:val="16"/>
              </w:rPr>
            </w:pPr>
            <w:r>
              <w:rPr>
                <w:rFonts w:asciiTheme="minorHAnsi" w:hAnsiTheme="minorHAnsi"/>
                <w:sz w:val="16"/>
                <w:szCs w:val="16"/>
              </w:rPr>
              <w:t>0.6</w:t>
            </w:r>
          </w:p>
        </w:tc>
      </w:tr>
      <w:tr w:rsidR="0086418A" w:rsidRPr="0086418A" w:rsidTr="00B344AB">
        <w:tc>
          <w:tcPr>
            <w:tcW w:w="2394" w:type="dxa"/>
            <w:tcBorders>
              <w:left w:val="nil"/>
              <w:right w:val="nil"/>
            </w:tcBorders>
          </w:tcPr>
          <w:p w:rsidR="0086418A" w:rsidRPr="0086418A" w:rsidRDefault="0086418A" w:rsidP="00507203">
            <w:pPr>
              <w:rPr>
                <w:rFonts w:asciiTheme="minorHAnsi" w:hAnsiTheme="minorHAnsi"/>
                <w:sz w:val="16"/>
                <w:szCs w:val="16"/>
              </w:rPr>
            </w:pPr>
            <w:r>
              <w:rPr>
                <w:rFonts w:asciiTheme="minorHAnsi" w:hAnsiTheme="minorHAnsi"/>
                <w:sz w:val="16"/>
                <w:szCs w:val="16"/>
              </w:rPr>
              <w:t>Cataract aggravated</w:t>
            </w:r>
          </w:p>
        </w:tc>
        <w:tc>
          <w:tcPr>
            <w:tcW w:w="1638" w:type="dxa"/>
            <w:tcBorders>
              <w:left w:val="nil"/>
              <w:right w:val="nil"/>
            </w:tcBorders>
            <w:vAlign w:val="center"/>
          </w:tcPr>
          <w:p w:rsidR="0086418A" w:rsidRPr="0086418A" w:rsidRDefault="0086418A" w:rsidP="00B344AB">
            <w:pPr>
              <w:jc w:val="center"/>
              <w:rPr>
                <w:rFonts w:asciiTheme="minorHAnsi" w:hAnsiTheme="minorHAnsi"/>
                <w:sz w:val="16"/>
                <w:szCs w:val="16"/>
              </w:rPr>
            </w:pPr>
            <w:r>
              <w:rPr>
                <w:rFonts w:asciiTheme="minorHAnsi" w:hAnsiTheme="minorHAnsi"/>
                <w:sz w:val="16"/>
                <w:szCs w:val="16"/>
              </w:rPr>
              <w:t>1.0</w:t>
            </w:r>
          </w:p>
        </w:tc>
        <w:tc>
          <w:tcPr>
            <w:tcW w:w="1638" w:type="dxa"/>
            <w:tcBorders>
              <w:left w:val="nil"/>
              <w:right w:val="nil"/>
            </w:tcBorders>
            <w:vAlign w:val="center"/>
          </w:tcPr>
          <w:p w:rsidR="0086418A" w:rsidRPr="0086418A" w:rsidRDefault="0086418A" w:rsidP="00B344AB">
            <w:pPr>
              <w:jc w:val="center"/>
              <w:rPr>
                <w:rFonts w:asciiTheme="minorHAnsi" w:hAnsiTheme="minorHAnsi"/>
                <w:sz w:val="16"/>
                <w:szCs w:val="16"/>
              </w:rPr>
            </w:pPr>
            <w:r>
              <w:rPr>
                <w:rFonts w:asciiTheme="minorHAnsi" w:hAnsiTheme="minorHAnsi"/>
                <w:sz w:val="16"/>
                <w:szCs w:val="16"/>
              </w:rPr>
              <w:t>4.2</w:t>
            </w:r>
          </w:p>
        </w:tc>
        <w:tc>
          <w:tcPr>
            <w:tcW w:w="1638" w:type="dxa"/>
            <w:tcBorders>
              <w:left w:val="nil"/>
              <w:right w:val="nil"/>
            </w:tcBorders>
            <w:vAlign w:val="center"/>
          </w:tcPr>
          <w:p w:rsidR="0086418A" w:rsidRPr="0086418A" w:rsidRDefault="0086418A" w:rsidP="00B344AB">
            <w:pPr>
              <w:jc w:val="center"/>
              <w:rPr>
                <w:rFonts w:asciiTheme="minorHAnsi" w:hAnsiTheme="minorHAnsi"/>
                <w:sz w:val="16"/>
                <w:szCs w:val="16"/>
              </w:rPr>
            </w:pPr>
            <w:r>
              <w:rPr>
                <w:rFonts w:asciiTheme="minorHAnsi" w:hAnsiTheme="minorHAnsi"/>
                <w:sz w:val="16"/>
                <w:szCs w:val="16"/>
              </w:rPr>
              <w:t>0.0</w:t>
            </w:r>
          </w:p>
        </w:tc>
      </w:tr>
      <w:tr w:rsidR="0086418A" w:rsidRPr="0086418A" w:rsidTr="00B344AB">
        <w:tc>
          <w:tcPr>
            <w:tcW w:w="2394" w:type="dxa"/>
            <w:tcBorders>
              <w:left w:val="nil"/>
              <w:right w:val="nil"/>
            </w:tcBorders>
          </w:tcPr>
          <w:p w:rsidR="0086418A" w:rsidRPr="0086418A" w:rsidRDefault="0086418A" w:rsidP="00507203">
            <w:pPr>
              <w:rPr>
                <w:rFonts w:asciiTheme="minorHAnsi" w:hAnsiTheme="minorHAnsi"/>
                <w:sz w:val="16"/>
                <w:szCs w:val="16"/>
              </w:rPr>
            </w:pPr>
            <w:r>
              <w:rPr>
                <w:rFonts w:asciiTheme="minorHAnsi" w:hAnsiTheme="minorHAnsi"/>
                <w:sz w:val="16"/>
                <w:szCs w:val="16"/>
              </w:rPr>
              <w:t>Conjunctival hyperemia</w:t>
            </w:r>
          </w:p>
        </w:tc>
        <w:tc>
          <w:tcPr>
            <w:tcW w:w="1638" w:type="dxa"/>
            <w:tcBorders>
              <w:left w:val="nil"/>
              <w:right w:val="nil"/>
            </w:tcBorders>
            <w:vAlign w:val="center"/>
          </w:tcPr>
          <w:p w:rsidR="0086418A" w:rsidRPr="0086418A" w:rsidRDefault="0086418A" w:rsidP="00B344AB">
            <w:pPr>
              <w:jc w:val="center"/>
              <w:rPr>
                <w:rFonts w:asciiTheme="minorHAnsi" w:hAnsiTheme="minorHAnsi"/>
                <w:sz w:val="16"/>
                <w:szCs w:val="16"/>
              </w:rPr>
            </w:pPr>
            <w:r>
              <w:rPr>
                <w:rFonts w:asciiTheme="minorHAnsi" w:hAnsiTheme="minorHAnsi"/>
                <w:sz w:val="16"/>
                <w:szCs w:val="16"/>
              </w:rPr>
              <w:t>10.7</w:t>
            </w:r>
          </w:p>
        </w:tc>
        <w:tc>
          <w:tcPr>
            <w:tcW w:w="1638" w:type="dxa"/>
            <w:tcBorders>
              <w:left w:val="nil"/>
              <w:right w:val="nil"/>
            </w:tcBorders>
            <w:vAlign w:val="center"/>
          </w:tcPr>
          <w:p w:rsidR="0086418A" w:rsidRPr="0086418A" w:rsidRDefault="0086418A" w:rsidP="00B344AB">
            <w:pPr>
              <w:jc w:val="center"/>
              <w:rPr>
                <w:rFonts w:asciiTheme="minorHAnsi" w:hAnsiTheme="minorHAnsi"/>
                <w:sz w:val="16"/>
                <w:szCs w:val="16"/>
              </w:rPr>
            </w:pPr>
            <w:r>
              <w:rPr>
                <w:rFonts w:asciiTheme="minorHAnsi" w:hAnsiTheme="minorHAnsi"/>
                <w:sz w:val="16"/>
                <w:szCs w:val="16"/>
              </w:rPr>
              <w:t>7.1</w:t>
            </w:r>
          </w:p>
        </w:tc>
        <w:tc>
          <w:tcPr>
            <w:tcW w:w="1638" w:type="dxa"/>
            <w:tcBorders>
              <w:left w:val="nil"/>
              <w:right w:val="nil"/>
            </w:tcBorders>
            <w:vAlign w:val="center"/>
          </w:tcPr>
          <w:p w:rsidR="0086418A" w:rsidRPr="0086418A" w:rsidRDefault="0086418A" w:rsidP="00B344AB">
            <w:pPr>
              <w:jc w:val="center"/>
              <w:rPr>
                <w:rFonts w:asciiTheme="minorHAnsi" w:hAnsiTheme="minorHAnsi"/>
                <w:sz w:val="16"/>
                <w:szCs w:val="16"/>
              </w:rPr>
            </w:pPr>
            <w:r>
              <w:rPr>
                <w:rFonts w:asciiTheme="minorHAnsi" w:hAnsiTheme="minorHAnsi"/>
                <w:sz w:val="16"/>
                <w:szCs w:val="16"/>
              </w:rPr>
              <w:t>4.2</w:t>
            </w:r>
          </w:p>
        </w:tc>
      </w:tr>
      <w:tr w:rsidR="0086418A" w:rsidRPr="0086418A" w:rsidTr="00B344AB">
        <w:tc>
          <w:tcPr>
            <w:tcW w:w="2394" w:type="dxa"/>
            <w:tcBorders>
              <w:left w:val="nil"/>
              <w:right w:val="nil"/>
            </w:tcBorders>
          </w:tcPr>
          <w:p w:rsidR="0086418A" w:rsidRDefault="0086418A" w:rsidP="00507203">
            <w:pPr>
              <w:rPr>
                <w:rFonts w:asciiTheme="minorHAnsi" w:hAnsiTheme="minorHAnsi"/>
                <w:sz w:val="16"/>
                <w:szCs w:val="16"/>
              </w:rPr>
            </w:pPr>
            <w:r>
              <w:rPr>
                <w:rFonts w:asciiTheme="minorHAnsi" w:hAnsiTheme="minorHAnsi"/>
                <w:sz w:val="16"/>
                <w:szCs w:val="16"/>
              </w:rPr>
              <w:t>Dry eye</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3.0</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2.9</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2.0</w:t>
            </w:r>
          </w:p>
        </w:tc>
      </w:tr>
      <w:tr w:rsidR="0086418A" w:rsidRPr="0086418A" w:rsidTr="00B344AB">
        <w:tc>
          <w:tcPr>
            <w:tcW w:w="2394" w:type="dxa"/>
            <w:tcBorders>
              <w:left w:val="nil"/>
              <w:right w:val="nil"/>
            </w:tcBorders>
          </w:tcPr>
          <w:p w:rsidR="0086418A" w:rsidRDefault="0086418A" w:rsidP="00507203">
            <w:pPr>
              <w:rPr>
                <w:rFonts w:asciiTheme="minorHAnsi" w:hAnsiTheme="minorHAnsi"/>
                <w:sz w:val="16"/>
                <w:szCs w:val="16"/>
              </w:rPr>
            </w:pPr>
            <w:r>
              <w:rPr>
                <w:rFonts w:asciiTheme="minorHAnsi" w:hAnsiTheme="minorHAnsi"/>
                <w:sz w:val="16"/>
                <w:szCs w:val="16"/>
              </w:rPr>
              <w:t>Eyelash darkening</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1.7</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2.9</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0.0</w:t>
            </w:r>
          </w:p>
        </w:tc>
      </w:tr>
      <w:tr w:rsidR="0086418A" w:rsidRPr="0086418A" w:rsidTr="00B344AB">
        <w:tc>
          <w:tcPr>
            <w:tcW w:w="2394" w:type="dxa"/>
            <w:tcBorders>
              <w:left w:val="nil"/>
              <w:right w:val="nil"/>
            </w:tcBorders>
          </w:tcPr>
          <w:p w:rsidR="0086418A" w:rsidRDefault="0086418A" w:rsidP="00507203">
            <w:pPr>
              <w:rPr>
                <w:rFonts w:asciiTheme="minorHAnsi" w:hAnsiTheme="minorHAnsi"/>
                <w:sz w:val="16"/>
                <w:szCs w:val="16"/>
              </w:rPr>
            </w:pPr>
            <w:r>
              <w:rPr>
                <w:rFonts w:asciiTheme="minorHAnsi" w:hAnsiTheme="minorHAnsi"/>
                <w:sz w:val="16"/>
                <w:szCs w:val="16"/>
              </w:rPr>
              <w:t>Eyelash growth</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2.3</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3.5</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0.0</w:t>
            </w:r>
          </w:p>
        </w:tc>
      </w:tr>
      <w:tr w:rsidR="0086418A" w:rsidRPr="0086418A" w:rsidTr="00B344AB">
        <w:tc>
          <w:tcPr>
            <w:tcW w:w="2394" w:type="dxa"/>
            <w:tcBorders>
              <w:left w:val="nil"/>
              <w:right w:val="nil"/>
            </w:tcBorders>
          </w:tcPr>
          <w:p w:rsidR="0086418A" w:rsidRDefault="0086418A" w:rsidP="00507203">
            <w:pPr>
              <w:rPr>
                <w:rFonts w:asciiTheme="minorHAnsi" w:hAnsiTheme="minorHAnsi"/>
                <w:sz w:val="16"/>
                <w:szCs w:val="16"/>
              </w:rPr>
            </w:pPr>
            <w:r>
              <w:rPr>
                <w:rFonts w:asciiTheme="minorHAnsi" w:hAnsiTheme="minorHAnsi"/>
                <w:sz w:val="16"/>
                <w:szCs w:val="16"/>
              </w:rPr>
              <w:t>Ocular pain</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3.4</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1.9</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2.8</w:t>
            </w:r>
          </w:p>
        </w:tc>
      </w:tr>
      <w:tr w:rsidR="0086418A" w:rsidRPr="0086418A" w:rsidTr="00B344AB">
        <w:tc>
          <w:tcPr>
            <w:tcW w:w="2394" w:type="dxa"/>
            <w:tcBorders>
              <w:left w:val="nil"/>
              <w:right w:val="nil"/>
            </w:tcBorders>
          </w:tcPr>
          <w:p w:rsidR="0086418A" w:rsidRDefault="0086418A" w:rsidP="00507203">
            <w:pPr>
              <w:rPr>
                <w:rFonts w:asciiTheme="minorHAnsi" w:hAnsiTheme="minorHAnsi"/>
                <w:sz w:val="16"/>
                <w:szCs w:val="16"/>
              </w:rPr>
            </w:pPr>
            <w:r>
              <w:rPr>
                <w:rFonts w:asciiTheme="minorHAnsi" w:hAnsiTheme="minorHAnsi"/>
                <w:sz w:val="16"/>
                <w:szCs w:val="16"/>
              </w:rPr>
              <w:t>Ocular stinging/irritation</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7.2</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7.1</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7.0</w:t>
            </w:r>
          </w:p>
        </w:tc>
      </w:tr>
      <w:tr w:rsidR="0086418A" w:rsidRPr="0086418A" w:rsidTr="00B344AB">
        <w:tc>
          <w:tcPr>
            <w:tcW w:w="2394" w:type="dxa"/>
            <w:tcBorders>
              <w:left w:val="nil"/>
              <w:right w:val="nil"/>
            </w:tcBorders>
          </w:tcPr>
          <w:p w:rsidR="0086418A" w:rsidRDefault="0086418A" w:rsidP="00507203">
            <w:pPr>
              <w:rPr>
                <w:rFonts w:asciiTheme="minorHAnsi" w:hAnsiTheme="minorHAnsi"/>
                <w:sz w:val="16"/>
                <w:szCs w:val="16"/>
              </w:rPr>
            </w:pPr>
            <w:r>
              <w:rPr>
                <w:rFonts w:asciiTheme="minorHAnsi" w:hAnsiTheme="minorHAnsi"/>
                <w:sz w:val="16"/>
                <w:szCs w:val="16"/>
              </w:rPr>
              <w:t>Ocular pruritus</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4.9</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1.6</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2.0</w:t>
            </w:r>
          </w:p>
        </w:tc>
      </w:tr>
      <w:tr w:rsidR="0086418A" w:rsidRPr="0086418A" w:rsidTr="00B344AB">
        <w:tc>
          <w:tcPr>
            <w:tcW w:w="2394" w:type="dxa"/>
            <w:tcBorders>
              <w:left w:val="nil"/>
              <w:right w:val="nil"/>
            </w:tcBorders>
          </w:tcPr>
          <w:p w:rsidR="0086418A" w:rsidRDefault="0086418A" w:rsidP="00507203">
            <w:pPr>
              <w:rPr>
                <w:rFonts w:asciiTheme="minorHAnsi" w:hAnsiTheme="minorHAnsi"/>
                <w:sz w:val="16"/>
                <w:szCs w:val="16"/>
              </w:rPr>
            </w:pPr>
            <w:r>
              <w:rPr>
                <w:rFonts w:asciiTheme="minorHAnsi" w:hAnsiTheme="minorHAnsi"/>
                <w:sz w:val="16"/>
                <w:szCs w:val="16"/>
              </w:rPr>
              <w:t>Blurred vision</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2.1</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0.6</w:t>
            </w:r>
          </w:p>
        </w:tc>
        <w:tc>
          <w:tcPr>
            <w:tcW w:w="1638" w:type="dxa"/>
            <w:tcBorders>
              <w:left w:val="nil"/>
              <w:right w:val="nil"/>
            </w:tcBorders>
            <w:vAlign w:val="center"/>
          </w:tcPr>
          <w:p w:rsidR="0086418A" w:rsidRDefault="0086418A" w:rsidP="00B344AB">
            <w:pPr>
              <w:jc w:val="center"/>
              <w:rPr>
                <w:rFonts w:asciiTheme="minorHAnsi" w:hAnsiTheme="minorHAnsi"/>
                <w:sz w:val="16"/>
                <w:szCs w:val="16"/>
              </w:rPr>
            </w:pPr>
            <w:r>
              <w:rPr>
                <w:rFonts w:asciiTheme="minorHAnsi" w:hAnsiTheme="minorHAnsi"/>
                <w:sz w:val="16"/>
                <w:szCs w:val="16"/>
              </w:rPr>
              <w:t>2.8</w:t>
            </w:r>
          </w:p>
        </w:tc>
      </w:tr>
    </w:tbl>
    <w:p w:rsidR="0086418A" w:rsidRPr="00B344AB" w:rsidRDefault="00B344AB" w:rsidP="00507203">
      <w:pPr>
        <w:rPr>
          <w:rFonts w:asciiTheme="minorHAnsi" w:hAnsiTheme="minorHAnsi"/>
          <w:sz w:val="16"/>
          <w:szCs w:val="16"/>
        </w:rPr>
      </w:pPr>
      <w:r>
        <w:rPr>
          <w:rFonts w:asciiTheme="minorHAnsi" w:hAnsiTheme="minorHAnsi"/>
          <w:sz w:val="16"/>
          <w:szCs w:val="16"/>
        </w:rPr>
        <w:t>Data obtained from FDA briefing materials</w:t>
      </w:r>
    </w:p>
    <w:p w:rsidR="0086418A" w:rsidRDefault="0086418A" w:rsidP="00507203">
      <w:pPr>
        <w:rPr>
          <w:sz w:val="20"/>
          <w:szCs w:val="20"/>
        </w:rPr>
      </w:pPr>
    </w:p>
    <w:p w:rsidR="004E6F78" w:rsidRPr="0047733B" w:rsidRDefault="0047733B" w:rsidP="00507203">
      <w:pPr>
        <w:rPr>
          <w:i/>
          <w:sz w:val="20"/>
          <w:szCs w:val="20"/>
          <w:u w:val="single"/>
        </w:rPr>
      </w:pPr>
      <w:r w:rsidRPr="0047733B">
        <w:rPr>
          <w:i/>
          <w:sz w:val="20"/>
          <w:szCs w:val="20"/>
          <w:u w:val="single"/>
        </w:rPr>
        <w:t xml:space="preserve">Preservative vs. preservative-free </w:t>
      </w:r>
    </w:p>
    <w:p w:rsidR="00E244F3" w:rsidRDefault="009F6E1F" w:rsidP="00E244F3">
      <w:pPr>
        <w:pStyle w:val="NoSpacing"/>
        <w:rPr>
          <w:sz w:val="20"/>
          <w:szCs w:val="20"/>
        </w:rPr>
      </w:pPr>
      <w:r>
        <w:rPr>
          <w:sz w:val="20"/>
          <w:szCs w:val="20"/>
        </w:rPr>
        <w:t xml:space="preserve">The safety of preservatives used in ophthalmic products has been heavily debated.  The majority of ophthalmic </w:t>
      </w:r>
      <w:r w:rsidR="004D24FF">
        <w:rPr>
          <w:sz w:val="20"/>
          <w:szCs w:val="20"/>
        </w:rPr>
        <w:t xml:space="preserve">glaucoma </w:t>
      </w:r>
      <w:r>
        <w:rPr>
          <w:sz w:val="20"/>
          <w:szCs w:val="20"/>
        </w:rPr>
        <w:t>products use BAK as the preservative.  Studies</w:t>
      </w:r>
      <w:r w:rsidR="006B20E0">
        <w:rPr>
          <w:sz w:val="20"/>
          <w:szCs w:val="20"/>
        </w:rPr>
        <w:t xml:space="preserve"> evaluating BAK </w:t>
      </w:r>
      <w:r>
        <w:rPr>
          <w:sz w:val="20"/>
          <w:szCs w:val="20"/>
        </w:rPr>
        <w:t xml:space="preserve">in animals and in vitro studies using cell cultures have demonstrated </w:t>
      </w:r>
      <w:r w:rsidR="006B20E0">
        <w:rPr>
          <w:sz w:val="20"/>
          <w:szCs w:val="20"/>
        </w:rPr>
        <w:t xml:space="preserve">toxic effects to the ocular surface.   </w:t>
      </w:r>
      <w:r w:rsidR="00DA5E40">
        <w:rPr>
          <w:sz w:val="20"/>
          <w:szCs w:val="20"/>
        </w:rPr>
        <w:t>Implicated toxicities</w:t>
      </w:r>
      <w:r w:rsidR="006B20E0">
        <w:rPr>
          <w:sz w:val="20"/>
          <w:szCs w:val="20"/>
        </w:rPr>
        <w:t xml:space="preserve"> include changes to the corneal and conjunctival surfaces, ocular discomfort, tear film instability, conjunctival inflammation, </w:t>
      </w:r>
      <w:proofErr w:type="spellStart"/>
      <w:r w:rsidR="006B20E0">
        <w:rPr>
          <w:sz w:val="20"/>
          <w:szCs w:val="20"/>
        </w:rPr>
        <w:t>subconjunctival</w:t>
      </w:r>
      <w:proofErr w:type="spellEnd"/>
      <w:r w:rsidR="006B20E0">
        <w:rPr>
          <w:sz w:val="20"/>
          <w:szCs w:val="20"/>
        </w:rPr>
        <w:t xml:space="preserve"> fibrosis</w:t>
      </w:r>
      <w:r w:rsidR="0079046C">
        <w:rPr>
          <w:sz w:val="20"/>
          <w:szCs w:val="20"/>
        </w:rPr>
        <w:t>, and epithelial</w:t>
      </w:r>
      <w:r w:rsidR="006B20E0">
        <w:rPr>
          <w:sz w:val="20"/>
          <w:szCs w:val="20"/>
        </w:rPr>
        <w:t xml:space="preserve"> apoptosis.</w:t>
      </w:r>
      <w:r w:rsidR="0079046C">
        <w:rPr>
          <w:sz w:val="20"/>
          <w:szCs w:val="20"/>
        </w:rPr>
        <w:t xml:space="preserve"> </w:t>
      </w:r>
      <w:r w:rsidR="00FA529C">
        <w:rPr>
          <w:sz w:val="20"/>
          <w:szCs w:val="20"/>
        </w:rPr>
        <w:t>Clinically patients may complain of dry eyes, foreign body sensation, burning, grittiness, and photophobia.</w:t>
      </w:r>
      <w:r w:rsidR="00E244F3">
        <w:rPr>
          <w:sz w:val="20"/>
          <w:szCs w:val="20"/>
        </w:rPr>
        <w:t xml:space="preserve"> </w:t>
      </w:r>
      <w:r w:rsidR="00E244F3" w:rsidRPr="009735DE">
        <w:rPr>
          <w:sz w:val="20"/>
          <w:szCs w:val="20"/>
        </w:rPr>
        <w:t xml:space="preserve">Allergic manifestations may present </w:t>
      </w:r>
      <w:r w:rsidR="001807C3">
        <w:rPr>
          <w:sz w:val="20"/>
          <w:szCs w:val="20"/>
        </w:rPr>
        <w:t xml:space="preserve">such </w:t>
      </w:r>
      <w:r w:rsidR="00E244F3" w:rsidRPr="009735DE">
        <w:rPr>
          <w:sz w:val="20"/>
          <w:szCs w:val="20"/>
        </w:rPr>
        <w:t xml:space="preserve">as conjunctival hyperemia and </w:t>
      </w:r>
      <w:proofErr w:type="spellStart"/>
      <w:r w:rsidR="00E244F3" w:rsidRPr="009735DE">
        <w:rPr>
          <w:sz w:val="20"/>
          <w:szCs w:val="20"/>
        </w:rPr>
        <w:t>chemosis</w:t>
      </w:r>
      <w:proofErr w:type="spellEnd"/>
      <w:r w:rsidR="00E244F3" w:rsidRPr="009735DE">
        <w:rPr>
          <w:sz w:val="20"/>
          <w:szCs w:val="20"/>
        </w:rPr>
        <w:t xml:space="preserve">, lid swelling, eczema of the </w:t>
      </w:r>
      <w:proofErr w:type="spellStart"/>
      <w:r w:rsidR="00E244F3" w:rsidRPr="009735DE">
        <w:rPr>
          <w:sz w:val="20"/>
          <w:szCs w:val="20"/>
        </w:rPr>
        <w:t>periorbital</w:t>
      </w:r>
      <w:proofErr w:type="spellEnd"/>
      <w:r w:rsidR="00E244F3" w:rsidRPr="009735DE">
        <w:rPr>
          <w:sz w:val="20"/>
          <w:szCs w:val="20"/>
        </w:rPr>
        <w:t xml:space="preserve"> skin, extreme itching; however, it could be </w:t>
      </w:r>
      <w:r w:rsidR="001807C3">
        <w:rPr>
          <w:sz w:val="20"/>
          <w:szCs w:val="20"/>
        </w:rPr>
        <w:t xml:space="preserve">due </w:t>
      </w:r>
      <w:bookmarkStart w:id="0" w:name="_GoBack"/>
      <w:bookmarkEnd w:id="0"/>
      <w:r w:rsidR="00E244F3" w:rsidRPr="009735DE">
        <w:rPr>
          <w:sz w:val="20"/>
          <w:szCs w:val="20"/>
        </w:rPr>
        <w:t>to the drug, preservative, or excipients.   There is a case report of anaphylaxis in a patient using an ophthalmic preparation containing BAK and who subsequently had a positive skin test with BAK.</w:t>
      </w:r>
      <w:r w:rsidR="00E244F3" w:rsidRPr="009735DE">
        <w:rPr>
          <w:sz w:val="20"/>
          <w:szCs w:val="20"/>
          <w:vertAlign w:val="superscript"/>
        </w:rPr>
        <w:t>13</w:t>
      </w:r>
    </w:p>
    <w:p w:rsidR="00A36A91" w:rsidRDefault="00A36A91" w:rsidP="00507203">
      <w:pPr>
        <w:rPr>
          <w:sz w:val="20"/>
          <w:szCs w:val="20"/>
        </w:rPr>
      </w:pPr>
    </w:p>
    <w:p w:rsidR="0079046C" w:rsidRDefault="006B20E0" w:rsidP="00507203">
      <w:pPr>
        <w:rPr>
          <w:sz w:val="20"/>
          <w:szCs w:val="20"/>
        </w:rPr>
      </w:pPr>
      <w:r>
        <w:rPr>
          <w:sz w:val="20"/>
          <w:szCs w:val="20"/>
        </w:rPr>
        <w:lastRenderedPageBreak/>
        <w:t>Some have argued that these types of studies do not represent what happens in the human eye.  In addition to the preservative used, the medication itself, pH and osmolarity of the solution need to be considered.</w:t>
      </w:r>
      <w:r w:rsidR="000F733D">
        <w:rPr>
          <w:sz w:val="20"/>
          <w:szCs w:val="20"/>
        </w:rPr>
        <w:t xml:space="preserve"> The number of drops and duration of use</w:t>
      </w:r>
      <w:r w:rsidR="00661734">
        <w:rPr>
          <w:sz w:val="20"/>
          <w:szCs w:val="20"/>
        </w:rPr>
        <w:t xml:space="preserve"> also play</w:t>
      </w:r>
      <w:r w:rsidR="0079046C">
        <w:rPr>
          <w:sz w:val="20"/>
          <w:szCs w:val="20"/>
        </w:rPr>
        <w:t xml:space="preserve"> a role.</w:t>
      </w:r>
    </w:p>
    <w:p w:rsidR="001C525F" w:rsidRDefault="001C525F" w:rsidP="00507203">
      <w:pPr>
        <w:rPr>
          <w:sz w:val="20"/>
          <w:szCs w:val="20"/>
        </w:rPr>
      </w:pPr>
    </w:p>
    <w:p w:rsidR="001C525F" w:rsidRDefault="001C525F" w:rsidP="00507203">
      <w:pPr>
        <w:rPr>
          <w:sz w:val="20"/>
          <w:szCs w:val="20"/>
        </w:rPr>
      </w:pPr>
      <w:r>
        <w:rPr>
          <w:sz w:val="20"/>
          <w:szCs w:val="20"/>
        </w:rPr>
        <w:t xml:space="preserve">Ideally, head-to-head randomized clinical trials </w:t>
      </w:r>
      <w:r w:rsidR="00E242CE">
        <w:rPr>
          <w:sz w:val="20"/>
          <w:szCs w:val="20"/>
        </w:rPr>
        <w:t>comparing the</w:t>
      </w:r>
      <w:r>
        <w:rPr>
          <w:sz w:val="20"/>
          <w:szCs w:val="20"/>
        </w:rPr>
        <w:t xml:space="preserve"> same drug preserved with BAK versus PF would be useful </w:t>
      </w:r>
      <w:r w:rsidR="00E242CE">
        <w:rPr>
          <w:sz w:val="20"/>
          <w:szCs w:val="20"/>
        </w:rPr>
        <w:t xml:space="preserve">in determining whether </w:t>
      </w:r>
      <w:r w:rsidR="00D6512D">
        <w:rPr>
          <w:sz w:val="20"/>
          <w:szCs w:val="20"/>
        </w:rPr>
        <w:t xml:space="preserve">or to what extent </w:t>
      </w:r>
      <w:r>
        <w:rPr>
          <w:sz w:val="20"/>
          <w:szCs w:val="20"/>
        </w:rPr>
        <w:t>BAK contributes to the adverse effects.</w:t>
      </w:r>
    </w:p>
    <w:p w:rsidR="0079046C" w:rsidRDefault="0079046C" w:rsidP="00507203">
      <w:pPr>
        <w:rPr>
          <w:sz w:val="20"/>
          <w:szCs w:val="20"/>
        </w:rPr>
      </w:pPr>
    </w:p>
    <w:p w:rsidR="0047733B" w:rsidRDefault="0047733B" w:rsidP="00507203">
      <w:pPr>
        <w:rPr>
          <w:sz w:val="20"/>
          <w:szCs w:val="20"/>
        </w:rPr>
      </w:pPr>
      <w:r>
        <w:rPr>
          <w:sz w:val="20"/>
          <w:szCs w:val="20"/>
        </w:rPr>
        <w:t xml:space="preserve">There are 2 studies </w:t>
      </w:r>
      <w:r w:rsidR="009F6E1F">
        <w:rPr>
          <w:sz w:val="20"/>
          <w:szCs w:val="20"/>
        </w:rPr>
        <w:t xml:space="preserve">directly </w:t>
      </w:r>
      <w:r>
        <w:rPr>
          <w:sz w:val="20"/>
          <w:szCs w:val="20"/>
        </w:rPr>
        <w:t>comparing the 2 formulation</w:t>
      </w:r>
      <w:r w:rsidR="000F733D">
        <w:rPr>
          <w:sz w:val="20"/>
          <w:szCs w:val="20"/>
        </w:rPr>
        <w:t>s</w:t>
      </w:r>
      <w:r>
        <w:rPr>
          <w:sz w:val="20"/>
          <w:szCs w:val="20"/>
        </w:rPr>
        <w:t xml:space="preserve"> of tafluprost; the earlier mentioned study in patients with glaucoma or ocular h</w:t>
      </w:r>
      <w:r w:rsidR="000F733D">
        <w:rPr>
          <w:sz w:val="20"/>
          <w:szCs w:val="20"/>
        </w:rPr>
        <w:t>ypertension</w:t>
      </w:r>
      <w:r w:rsidR="00BE2BBC" w:rsidRPr="00BE2BBC">
        <w:rPr>
          <w:sz w:val="20"/>
          <w:szCs w:val="20"/>
          <w:vertAlign w:val="superscript"/>
        </w:rPr>
        <w:t>5</w:t>
      </w:r>
      <w:r w:rsidR="000F733D">
        <w:rPr>
          <w:sz w:val="20"/>
          <w:szCs w:val="20"/>
        </w:rPr>
        <w:t xml:space="preserve">, and a study </w:t>
      </w:r>
      <w:r>
        <w:rPr>
          <w:sz w:val="20"/>
          <w:szCs w:val="20"/>
        </w:rPr>
        <w:t>in healthy volunteers</w:t>
      </w:r>
      <w:r w:rsidR="00BE2BBC" w:rsidRPr="00BE2BBC">
        <w:rPr>
          <w:sz w:val="20"/>
          <w:szCs w:val="20"/>
          <w:vertAlign w:val="superscript"/>
        </w:rPr>
        <w:t>6</w:t>
      </w:r>
      <w:r>
        <w:rPr>
          <w:sz w:val="20"/>
          <w:szCs w:val="20"/>
        </w:rPr>
        <w:t>.  The glaucoma study (n=43) was a 4-week randomized cross-over study.  More ocular adverse events were reported with the PF formulation.  There were 16 events reported with the PF formulation compared to 6 events with the PC formulation.  The most commonly reported AE was conjunctival hyperemia (6 vs. 2 respectively).</w:t>
      </w:r>
      <w:r w:rsidR="00BE2BBC" w:rsidRPr="00BE2BBC">
        <w:rPr>
          <w:sz w:val="20"/>
          <w:szCs w:val="20"/>
          <w:vertAlign w:val="superscript"/>
        </w:rPr>
        <w:t>5</w:t>
      </w:r>
      <w:r>
        <w:rPr>
          <w:sz w:val="20"/>
          <w:szCs w:val="20"/>
        </w:rPr>
        <w:t xml:space="preserve">  In the healthy volunteer trial, </w:t>
      </w:r>
      <w:r w:rsidR="005818A5">
        <w:rPr>
          <w:sz w:val="20"/>
          <w:szCs w:val="20"/>
        </w:rPr>
        <w:t>comparable rates of conjunctival hyperemia was reported with the 2 formulations; however, the events were considered to be of moderate intensity in the PC group and of mild intensity in the PF group.</w:t>
      </w:r>
      <w:r w:rsidR="00BE2BBC" w:rsidRPr="00BE2BBC">
        <w:rPr>
          <w:sz w:val="20"/>
          <w:szCs w:val="20"/>
          <w:vertAlign w:val="superscript"/>
        </w:rPr>
        <w:t>6</w:t>
      </w:r>
    </w:p>
    <w:p w:rsidR="0079046C" w:rsidRDefault="0079046C" w:rsidP="00507203">
      <w:pPr>
        <w:rPr>
          <w:sz w:val="20"/>
          <w:szCs w:val="20"/>
        </w:rPr>
      </w:pPr>
    </w:p>
    <w:p w:rsidR="00F60FD9" w:rsidRDefault="000F733D" w:rsidP="00507203">
      <w:pPr>
        <w:rPr>
          <w:sz w:val="20"/>
          <w:szCs w:val="20"/>
        </w:rPr>
      </w:pPr>
      <w:r>
        <w:rPr>
          <w:sz w:val="20"/>
          <w:szCs w:val="20"/>
        </w:rPr>
        <w:t>Two other PGAs, l</w:t>
      </w:r>
      <w:r w:rsidR="00E242CE">
        <w:rPr>
          <w:sz w:val="20"/>
          <w:szCs w:val="20"/>
        </w:rPr>
        <w:t xml:space="preserve">atanoprost and </w:t>
      </w:r>
      <w:proofErr w:type="spellStart"/>
      <w:r w:rsidR="00E242CE">
        <w:rPr>
          <w:sz w:val="20"/>
          <w:szCs w:val="20"/>
        </w:rPr>
        <w:t>bimatoprost</w:t>
      </w:r>
      <w:proofErr w:type="spellEnd"/>
      <w:r>
        <w:rPr>
          <w:sz w:val="20"/>
          <w:szCs w:val="20"/>
        </w:rPr>
        <w:t xml:space="preserve">, have compared </w:t>
      </w:r>
      <w:r w:rsidR="001C525F">
        <w:rPr>
          <w:sz w:val="20"/>
          <w:szCs w:val="20"/>
        </w:rPr>
        <w:t xml:space="preserve">the </w:t>
      </w:r>
      <w:r w:rsidR="00E242CE">
        <w:rPr>
          <w:sz w:val="20"/>
          <w:szCs w:val="20"/>
        </w:rPr>
        <w:t xml:space="preserve">BAK-preserved product </w:t>
      </w:r>
      <w:r w:rsidR="001C525F">
        <w:rPr>
          <w:sz w:val="20"/>
          <w:szCs w:val="20"/>
        </w:rPr>
        <w:t>versus the same drug preservative-free (note that these PF products are not commercially available at this time).</w:t>
      </w:r>
      <w:r w:rsidR="00BE2BBC" w:rsidRPr="00BE2BBC">
        <w:rPr>
          <w:sz w:val="20"/>
          <w:szCs w:val="20"/>
          <w:vertAlign w:val="superscript"/>
        </w:rPr>
        <w:t>11, 12</w:t>
      </w:r>
      <w:r w:rsidR="00BE2BBC">
        <w:rPr>
          <w:sz w:val="20"/>
          <w:szCs w:val="20"/>
        </w:rPr>
        <w:t xml:space="preserve"> </w:t>
      </w:r>
      <w:proofErr w:type="gramStart"/>
      <w:r w:rsidR="00BE2BBC">
        <w:rPr>
          <w:sz w:val="20"/>
          <w:szCs w:val="20"/>
        </w:rPr>
        <w:t>Both</w:t>
      </w:r>
      <w:proofErr w:type="gramEnd"/>
      <w:r w:rsidR="00A5093C">
        <w:rPr>
          <w:sz w:val="20"/>
          <w:szCs w:val="20"/>
        </w:rPr>
        <w:t xml:space="preserve"> studies were 12-weeks in duration and found that the PF product was non-inferior to the BAK-containing product in reducing IOP.</w:t>
      </w:r>
      <w:r w:rsidR="00F60FD9">
        <w:rPr>
          <w:sz w:val="20"/>
          <w:szCs w:val="20"/>
        </w:rPr>
        <w:t xml:space="preserve"> There were no significant differences in safety and tolerability between </w:t>
      </w:r>
      <w:proofErr w:type="spellStart"/>
      <w:r w:rsidR="00986726">
        <w:rPr>
          <w:sz w:val="20"/>
          <w:szCs w:val="20"/>
        </w:rPr>
        <w:t>bimatoprost</w:t>
      </w:r>
      <w:proofErr w:type="spellEnd"/>
      <w:r w:rsidR="00986726">
        <w:rPr>
          <w:sz w:val="20"/>
          <w:szCs w:val="20"/>
        </w:rPr>
        <w:t xml:space="preserve"> PF and </w:t>
      </w:r>
      <w:proofErr w:type="spellStart"/>
      <w:r w:rsidR="00986726">
        <w:rPr>
          <w:sz w:val="20"/>
          <w:szCs w:val="20"/>
        </w:rPr>
        <w:t>bimatoprost</w:t>
      </w:r>
      <w:proofErr w:type="spellEnd"/>
      <w:r w:rsidR="00986726">
        <w:rPr>
          <w:sz w:val="20"/>
          <w:szCs w:val="20"/>
        </w:rPr>
        <w:t xml:space="preserve"> with BAK.</w:t>
      </w:r>
      <w:r w:rsidR="00BE2BBC" w:rsidRPr="00BE2BBC">
        <w:rPr>
          <w:sz w:val="20"/>
          <w:szCs w:val="20"/>
          <w:vertAlign w:val="superscript"/>
        </w:rPr>
        <w:t>12</w:t>
      </w:r>
      <w:r w:rsidR="00986726" w:rsidRPr="00BE2BBC">
        <w:rPr>
          <w:sz w:val="20"/>
          <w:szCs w:val="20"/>
          <w:vertAlign w:val="superscript"/>
        </w:rPr>
        <w:t xml:space="preserve"> </w:t>
      </w:r>
      <w:r w:rsidR="00986726">
        <w:rPr>
          <w:sz w:val="20"/>
          <w:szCs w:val="20"/>
        </w:rPr>
        <w:t>The latanoprost study found that conjunctival hyperemia was less frequent and severe with latanoprost PF vs. latanoprost with BAK.  No difference was found for other objective signs such as corneal punctate staining, anterior chamber flare, etc.  In this study subjective ocular symptoms, mainly burning/stinging were significantly lower with latanoprost PF.</w:t>
      </w:r>
      <w:r w:rsidR="00BE2BBC" w:rsidRPr="00BE2BBC">
        <w:rPr>
          <w:sz w:val="20"/>
          <w:szCs w:val="20"/>
          <w:vertAlign w:val="superscript"/>
        </w:rPr>
        <w:t>11</w:t>
      </w:r>
    </w:p>
    <w:p w:rsidR="00986726" w:rsidRDefault="00986726" w:rsidP="00507203">
      <w:pPr>
        <w:rPr>
          <w:sz w:val="20"/>
          <w:szCs w:val="20"/>
        </w:rPr>
      </w:pPr>
    </w:p>
    <w:p w:rsidR="00A5093C" w:rsidRDefault="00A5093C" w:rsidP="00A5093C">
      <w:pPr>
        <w:rPr>
          <w:sz w:val="20"/>
          <w:szCs w:val="20"/>
        </w:rPr>
      </w:pPr>
      <w:r>
        <w:rPr>
          <w:sz w:val="20"/>
          <w:szCs w:val="20"/>
        </w:rPr>
        <w:t xml:space="preserve">All these studies were of relatively short duration and evaluated PGA monotherapy exposing patients to 1 drop of medication per day.  </w:t>
      </w:r>
      <w:r w:rsidR="00FF0E5F">
        <w:rPr>
          <w:sz w:val="20"/>
          <w:szCs w:val="20"/>
        </w:rPr>
        <w:t xml:space="preserve">Patients may require more than 1 agent to treat IOP, potentially increasing the exposure to BAK. </w:t>
      </w:r>
      <w:r>
        <w:rPr>
          <w:sz w:val="20"/>
          <w:szCs w:val="20"/>
        </w:rPr>
        <w:t xml:space="preserve">It has been shown that he number of drops and the length of time over which </w:t>
      </w:r>
      <w:r w:rsidR="003F3565">
        <w:rPr>
          <w:sz w:val="20"/>
          <w:szCs w:val="20"/>
        </w:rPr>
        <w:t>they are used also play a role.  C</w:t>
      </w:r>
      <w:r>
        <w:rPr>
          <w:sz w:val="20"/>
          <w:szCs w:val="20"/>
        </w:rPr>
        <w:t>omparative studies of longer duration</w:t>
      </w:r>
      <w:r w:rsidR="00FF0E5F">
        <w:rPr>
          <w:sz w:val="20"/>
          <w:szCs w:val="20"/>
        </w:rPr>
        <w:t xml:space="preserve"> as well as in combination with other agents containing BAK</w:t>
      </w:r>
      <w:r>
        <w:rPr>
          <w:sz w:val="20"/>
          <w:szCs w:val="20"/>
        </w:rPr>
        <w:t xml:space="preserve"> are </w:t>
      </w:r>
      <w:r w:rsidR="003F3565">
        <w:rPr>
          <w:sz w:val="20"/>
          <w:szCs w:val="20"/>
        </w:rPr>
        <w:t xml:space="preserve">needed to assess the impact of BAK and the PF formulation on ocular toxicity </w:t>
      </w:r>
    </w:p>
    <w:p w:rsidR="00E244F3" w:rsidRDefault="00E244F3" w:rsidP="00507203">
      <w:pPr>
        <w:rPr>
          <w:b/>
          <w:sz w:val="22"/>
          <w:szCs w:val="22"/>
          <w:u w:val="single"/>
        </w:rPr>
      </w:pPr>
    </w:p>
    <w:p w:rsidR="00507203" w:rsidRPr="00C75C21" w:rsidRDefault="00507203" w:rsidP="00507203">
      <w:pPr>
        <w:rPr>
          <w:b/>
          <w:sz w:val="22"/>
          <w:szCs w:val="22"/>
          <w:u w:val="single"/>
        </w:rPr>
      </w:pPr>
      <w:r w:rsidRPr="00C75C21">
        <w:rPr>
          <w:b/>
          <w:sz w:val="22"/>
          <w:szCs w:val="22"/>
          <w:u w:val="single"/>
        </w:rPr>
        <w:t>L</w:t>
      </w:r>
      <w:r>
        <w:rPr>
          <w:b/>
          <w:sz w:val="22"/>
          <w:szCs w:val="22"/>
          <w:u w:val="single"/>
        </w:rPr>
        <w:t>ook-alike / Sound-alike (LA</w:t>
      </w:r>
      <w:r w:rsidRPr="00C75C21">
        <w:rPr>
          <w:b/>
          <w:sz w:val="22"/>
          <w:szCs w:val="22"/>
          <w:u w:val="single"/>
        </w:rPr>
        <w:t>SA) Error Risk Potential</w:t>
      </w:r>
    </w:p>
    <w:p w:rsidR="00507203" w:rsidRPr="000A4B3D" w:rsidRDefault="00507203" w:rsidP="00507203">
      <w:pPr>
        <w:pStyle w:val="NoSpacing"/>
        <w:rPr>
          <w:sz w:val="20"/>
          <w:szCs w:val="20"/>
        </w:rPr>
      </w:pPr>
      <w:r w:rsidRPr="000A4B3D">
        <w:rPr>
          <w:sz w:val="20"/>
          <w:szCs w:val="20"/>
        </w:rPr>
        <w:t xml:space="preserve">As part of a </w:t>
      </w:r>
      <w:r w:rsidRPr="004C39F3">
        <w:rPr>
          <w:sz w:val="20"/>
          <w:szCs w:val="20"/>
        </w:rPr>
        <w:t>Joint Commission</w:t>
      </w:r>
      <w:r w:rsidRPr="000A4B3D">
        <w:rPr>
          <w:color w:val="403152"/>
          <w:sz w:val="20"/>
          <w:szCs w:val="20"/>
        </w:rPr>
        <w:t xml:space="preserve"> </w:t>
      </w:r>
      <w:r w:rsidRPr="000A4B3D">
        <w:rPr>
          <w:sz w:val="20"/>
          <w:szCs w:val="20"/>
        </w:rPr>
        <w:t>standard, LASA names are assessed during the formulary selection of drugs.  Based on clinical judgment and an evaluation of LASA information from three data sources (</w:t>
      </w:r>
      <w:proofErr w:type="spellStart"/>
      <w:r w:rsidRPr="000A4B3D">
        <w:rPr>
          <w:sz w:val="20"/>
          <w:szCs w:val="20"/>
        </w:rPr>
        <w:t>Lexi</w:t>
      </w:r>
      <w:proofErr w:type="spellEnd"/>
      <w:r w:rsidRPr="000A4B3D">
        <w:rPr>
          <w:sz w:val="20"/>
          <w:szCs w:val="20"/>
        </w:rPr>
        <w:t>-Comp, First Databank, and ISMP Confused Drug Name List), the following drug names may cause LASA confusion:</w:t>
      </w:r>
      <w:r>
        <w:rPr>
          <w:sz w:val="20"/>
          <w:szCs w:val="20"/>
        </w:rPr>
        <w:t xml:space="preserve">  </w:t>
      </w:r>
    </w:p>
    <w:p w:rsidR="00507203" w:rsidRDefault="00507203" w:rsidP="00507203">
      <w:pPr>
        <w:rPr>
          <w:color w:val="000000"/>
          <w:sz w:val="20"/>
          <w:szCs w:val="20"/>
        </w:rPr>
      </w:pPr>
    </w:p>
    <w:p w:rsidR="00507203" w:rsidRPr="000B1F22" w:rsidRDefault="00507203" w:rsidP="00507203">
      <w:pPr>
        <w:rPr>
          <w:rFonts w:ascii="Calibri" w:hAnsi="Calibri"/>
          <w:b/>
          <w:color w:val="000000"/>
          <w:sz w:val="20"/>
          <w:szCs w:val="20"/>
        </w:rPr>
      </w:pPr>
      <w:r w:rsidRPr="000B1F22">
        <w:rPr>
          <w:rFonts w:ascii="Calibri" w:hAnsi="Calibri"/>
          <w:b/>
          <w:color w:val="000000"/>
          <w:sz w:val="20"/>
          <w:szCs w:val="20"/>
        </w:rPr>
        <w:t xml:space="preserve">Table </w:t>
      </w:r>
      <w:r>
        <w:rPr>
          <w:rFonts w:ascii="Calibri" w:hAnsi="Calibri"/>
          <w:b/>
          <w:color w:val="000000"/>
          <w:sz w:val="20"/>
          <w:szCs w:val="20"/>
        </w:rPr>
        <w:t>14</w:t>
      </w:r>
      <w:r w:rsidRPr="000B1F22">
        <w:rPr>
          <w:rFonts w:ascii="Calibri" w:hAnsi="Calibri"/>
          <w:b/>
          <w:color w:val="000000"/>
          <w:sz w:val="20"/>
          <w:szCs w:val="20"/>
        </w:rPr>
        <w:t>:  Results of LASA Search</w:t>
      </w:r>
    </w:p>
    <w:tbl>
      <w:tblPr>
        <w:tblpPr w:leftFromText="180" w:rightFromText="180" w:vertAnchor="text" w:horzAnchor="margin" w:tblpY="4"/>
        <w:tblW w:w="3769" w:type="pct"/>
        <w:tblCellMar>
          <w:left w:w="0" w:type="dxa"/>
          <w:right w:w="0" w:type="dxa"/>
        </w:tblCellMar>
        <w:tblLook w:val="04A0" w:firstRow="1" w:lastRow="0" w:firstColumn="1" w:lastColumn="0" w:noHBand="0" w:noVBand="1"/>
      </w:tblPr>
      <w:tblGrid>
        <w:gridCol w:w="1460"/>
        <w:gridCol w:w="1295"/>
        <w:gridCol w:w="1584"/>
        <w:gridCol w:w="1060"/>
        <w:gridCol w:w="1819"/>
      </w:tblGrid>
      <w:tr w:rsidR="00507203" w:rsidRPr="00D13D23" w:rsidTr="000028A7">
        <w:tc>
          <w:tcPr>
            <w:tcW w:w="1012" w:type="pct"/>
            <w:tcBorders>
              <w:top w:val="single" w:sz="8" w:space="0" w:color="000000"/>
              <w:left w:val="nil"/>
              <w:bottom w:val="single" w:sz="8" w:space="0" w:color="000000"/>
            </w:tcBorders>
            <w:shd w:val="clear" w:color="auto" w:fill="EEECE1"/>
            <w:tcMar>
              <w:top w:w="0" w:type="dxa"/>
              <w:left w:w="108" w:type="dxa"/>
              <w:bottom w:w="0" w:type="dxa"/>
              <w:right w:w="108" w:type="dxa"/>
            </w:tcMar>
            <w:hideMark/>
          </w:tcPr>
          <w:p w:rsidR="00507203" w:rsidRPr="00BB2845" w:rsidRDefault="00507203" w:rsidP="0086418A">
            <w:pPr>
              <w:rPr>
                <w:rFonts w:ascii="Calibri" w:eastAsia="Calibri" w:hAnsi="Calibri"/>
                <w:sz w:val="16"/>
                <w:szCs w:val="16"/>
              </w:rPr>
            </w:pPr>
            <w:r w:rsidRPr="00BB2845">
              <w:rPr>
                <w:rFonts w:ascii="Calibri" w:hAnsi="Calibri"/>
                <w:sz w:val="16"/>
                <w:szCs w:val="16"/>
              </w:rPr>
              <w:t>NME Drug Name</w:t>
            </w:r>
          </w:p>
        </w:tc>
        <w:tc>
          <w:tcPr>
            <w:tcW w:w="897" w:type="pct"/>
            <w:tcBorders>
              <w:top w:val="single" w:sz="8" w:space="0" w:color="000000"/>
              <w:bottom w:val="single" w:sz="8" w:space="0" w:color="000000"/>
            </w:tcBorders>
            <w:shd w:val="clear" w:color="auto" w:fill="EEECE1"/>
            <w:tcMar>
              <w:top w:w="0" w:type="dxa"/>
              <w:left w:w="108" w:type="dxa"/>
              <w:bottom w:w="0" w:type="dxa"/>
              <w:right w:w="108" w:type="dxa"/>
            </w:tcMar>
            <w:hideMark/>
          </w:tcPr>
          <w:p w:rsidR="00507203" w:rsidRPr="00BB2845" w:rsidRDefault="00507203" w:rsidP="0086418A">
            <w:pPr>
              <w:rPr>
                <w:rFonts w:ascii="Calibri" w:eastAsia="Calibri" w:hAnsi="Calibri"/>
                <w:sz w:val="16"/>
                <w:szCs w:val="16"/>
              </w:rPr>
            </w:pPr>
            <w:proofErr w:type="spellStart"/>
            <w:r w:rsidRPr="00BB2845">
              <w:rPr>
                <w:rFonts w:ascii="Calibri" w:hAnsi="Calibri"/>
                <w:sz w:val="16"/>
                <w:szCs w:val="16"/>
              </w:rPr>
              <w:t>Lexi</w:t>
            </w:r>
            <w:proofErr w:type="spellEnd"/>
            <w:r w:rsidRPr="00BB2845">
              <w:rPr>
                <w:rFonts w:ascii="Calibri" w:hAnsi="Calibri"/>
                <w:sz w:val="16"/>
                <w:szCs w:val="16"/>
              </w:rPr>
              <w:t>-Comp</w:t>
            </w:r>
          </w:p>
        </w:tc>
        <w:tc>
          <w:tcPr>
            <w:tcW w:w="1097" w:type="pct"/>
            <w:tcBorders>
              <w:top w:val="single" w:sz="8" w:space="0" w:color="000000"/>
              <w:bottom w:val="single" w:sz="8" w:space="0" w:color="000000"/>
            </w:tcBorders>
            <w:shd w:val="clear" w:color="auto" w:fill="EEECE1"/>
            <w:tcMar>
              <w:top w:w="0" w:type="dxa"/>
              <w:left w:w="108" w:type="dxa"/>
              <w:bottom w:w="0" w:type="dxa"/>
              <w:right w:w="108" w:type="dxa"/>
            </w:tcMar>
            <w:hideMark/>
          </w:tcPr>
          <w:p w:rsidR="00507203" w:rsidRPr="00BB2845" w:rsidRDefault="00507203" w:rsidP="0086418A">
            <w:pPr>
              <w:rPr>
                <w:rFonts w:ascii="Calibri" w:eastAsia="Calibri" w:hAnsi="Calibri"/>
                <w:sz w:val="16"/>
                <w:szCs w:val="16"/>
              </w:rPr>
            </w:pPr>
            <w:r w:rsidRPr="00BB2845">
              <w:rPr>
                <w:rFonts w:ascii="Calibri" w:hAnsi="Calibri"/>
                <w:sz w:val="16"/>
                <w:szCs w:val="16"/>
              </w:rPr>
              <w:t xml:space="preserve">First </w:t>
            </w:r>
            <w:proofErr w:type="spellStart"/>
            <w:r w:rsidRPr="00BB2845">
              <w:rPr>
                <w:rFonts w:ascii="Calibri" w:hAnsi="Calibri"/>
                <w:sz w:val="16"/>
                <w:szCs w:val="16"/>
              </w:rPr>
              <w:t>DataBank</w:t>
            </w:r>
            <w:proofErr w:type="spellEnd"/>
          </w:p>
        </w:tc>
        <w:tc>
          <w:tcPr>
            <w:tcW w:w="734" w:type="pct"/>
            <w:tcBorders>
              <w:top w:val="single" w:sz="8" w:space="0" w:color="000000"/>
              <w:bottom w:val="single" w:sz="8" w:space="0" w:color="000000"/>
            </w:tcBorders>
            <w:shd w:val="clear" w:color="auto" w:fill="EEECE1"/>
            <w:tcMar>
              <w:top w:w="0" w:type="dxa"/>
              <w:left w:w="108" w:type="dxa"/>
              <w:bottom w:w="0" w:type="dxa"/>
              <w:right w:w="108" w:type="dxa"/>
            </w:tcMar>
            <w:hideMark/>
          </w:tcPr>
          <w:p w:rsidR="00507203" w:rsidRPr="00BB2845" w:rsidRDefault="00507203" w:rsidP="0086418A">
            <w:pPr>
              <w:rPr>
                <w:rFonts w:ascii="Calibri" w:eastAsia="Calibri" w:hAnsi="Calibri"/>
                <w:sz w:val="16"/>
                <w:szCs w:val="16"/>
              </w:rPr>
            </w:pPr>
            <w:r w:rsidRPr="00BB2845">
              <w:rPr>
                <w:rFonts w:ascii="Calibri" w:hAnsi="Calibri"/>
                <w:sz w:val="16"/>
                <w:szCs w:val="16"/>
              </w:rPr>
              <w:t>ISMP</w:t>
            </w:r>
          </w:p>
        </w:tc>
        <w:tc>
          <w:tcPr>
            <w:tcW w:w="1260" w:type="pct"/>
            <w:tcBorders>
              <w:top w:val="single" w:sz="8" w:space="0" w:color="000000"/>
              <w:bottom w:val="single" w:sz="8" w:space="0" w:color="000000"/>
            </w:tcBorders>
            <w:shd w:val="clear" w:color="auto" w:fill="EEECE1"/>
            <w:tcMar>
              <w:top w:w="0" w:type="dxa"/>
              <w:left w:w="108" w:type="dxa"/>
              <w:bottom w:w="0" w:type="dxa"/>
              <w:right w:w="108" w:type="dxa"/>
            </w:tcMar>
            <w:hideMark/>
          </w:tcPr>
          <w:p w:rsidR="00507203" w:rsidRPr="00BB2845" w:rsidRDefault="00507203" w:rsidP="0086418A">
            <w:pPr>
              <w:rPr>
                <w:rFonts w:ascii="Calibri" w:eastAsia="Calibri" w:hAnsi="Calibri"/>
                <w:sz w:val="16"/>
                <w:szCs w:val="16"/>
              </w:rPr>
            </w:pPr>
            <w:r w:rsidRPr="00BB2845">
              <w:rPr>
                <w:rFonts w:ascii="Calibri" w:hAnsi="Calibri"/>
                <w:sz w:val="16"/>
                <w:szCs w:val="16"/>
              </w:rPr>
              <w:t>Clinical Judgment</w:t>
            </w:r>
          </w:p>
        </w:tc>
      </w:tr>
      <w:tr w:rsidR="00507203" w:rsidRPr="00D13D23" w:rsidTr="000028A7">
        <w:trPr>
          <w:trHeight w:val="565"/>
        </w:trPr>
        <w:tc>
          <w:tcPr>
            <w:tcW w:w="1012" w:type="pct"/>
            <w:tcBorders>
              <w:top w:val="nil"/>
              <w:left w:val="nil"/>
              <w:bottom w:val="single" w:sz="8" w:space="0" w:color="000000"/>
            </w:tcBorders>
            <w:noWrap/>
            <w:tcMar>
              <w:top w:w="0" w:type="dxa"/>
              <w:left w:w="108" w:type="dxa"/>
              <w:bottom w:w="0" w:type="dxa"/>
              <w:right w:w="108" w:type="dxa"/>
            </w:tcMar>
          </w:tcPr>
          <w:p w:rsidR="00507203" w:rsidRPr="00BB2845" w:rsidRDefault="00507203" w:rsidP="0086418A">
            <w:pPr>
              <w:rPr>
                <w:rFonts w:ascii="Calibri" w:hAnsi="Calibri"/>
                <w:sz w:val="16"/>
                <w:szCs w:val="16"/>
              </w:rPr>
            </w:pPr>
            <w:r>
              <w:rPr>
                <w:rFonts w:ascii="Calibri" w:hAnsi="Calibri"/>
                <w:sz w:val="16"/>
                <w:szCs w:val="16"/>
              </w:rPr>
              <w:t>Tafluprost</w:t>
            </w:r>
          </w:p>
          <w:p w:rsidR="00507203" w:rsidRDefault="00507203" w:rsidP="0086418A">
            <w:pPr>
              <w:spacing w:after="200" w:line="276" w:lineRule="auto"/>
              <w:rPr>
                <w:rFonts w:ascii="Calibri" w:eastAsia="Calibri" w:hAnsi="Calibri"/>
                <w:sz w:val="16"/>
                <w:szCs w:val="16"/>
              </w:rPr>
            </w:pPr>
          </w:p>
          <w:p w:rsidR="00507203" w:rsidRPr="00BB2845" w:rsidRDefault="00507203" w:rsidP="0086418A">
            <w:pPr>
              <w:spacing w:after="200" w:line="276" w:lineRule="auto"/>
              <w:rPr>
                <w:rFonts w:ascii="Calibri" w:eastAsia="Calibri" w:hAnsi="Calibri"/>
                <w:sz w:val="16"/>
                <w:szCs w:val="16"/>
              </w:rPr>
            </w:pPr>
            <w:proofErr w:type="spellStart"/>
            <w:r>
              <w:rPr>
                <w:rFonts w:ascii="Calibri" w:eastAsia="Calibri" w:hAnsi="Calibri"/>
                <w:sz w:val="16"/>
                <w:szCs w:val="16"/>
              </w:rPr>
              <w:t>Zioptan</w:t>
            </w:r>
            <w:proofErr w:type="spellEnd"/>
          </w:p>
        </w:tc>
        <w:tc>
          <w:tcPr>
            <w:tcW w:w="897" w:type="pct"/>
            <w:tcBorders>
              <w:top w:val="single" w:sz="8" w:space="0" w:color="000000"/>
              <w:bottom w:val="single" w:sz="8" w:space="0" w:color="000000"/>
            </w:tcBorders>
            <w:tcMar>
              <w:top w:w="0" w:type="dxa"/>
              <w:left w:w="108" w:type="dxa"/>
              <w:bottom w:w="0" w:type="dxa"/>
              <w:right w:w="108" w:type="dxa"/>
            </w:tcMar>
          </w:tcPr>
          <w:p w:rsidR="00507203" w:rsidRDefault="000028A7" w:rsidP="0086418A">
            <w:pPr>
              <w:rPr>
                <w:rFonts w:ascii="Calibri" w:eastAsia="Calibri" w:hAnsi="Calibri"/>
                <w:sz w:val="16"/>
                <w:szCs w:val="16"/>
              </w:rPr>
            </w:pPr>
            <w:r>
              <w:rPr>
                <w:rFonts w:ascii="Calibri" w:eastAsia="Calibri" w:hAnsi="Calibri"/>
                <w:sz w:val="16"/>
                <w:szCs w:val="16"/>
              </w:rPr>
              <w:t>None</w:t>
            </w:r>
          </w:p>
          <w:p w:rsidR="000028A7" w:rsidRDefault="000028A7" w:rsidP="0086418A">
            <w:pPr>
              <w:rPr>
                <w:rFonts w:ascii="Calibri" w:eastAsia="Calibri" w:hAnsi="Calibri"/>
                <w:sz w:val="16"/>
                <w:szCs w:val="16"/>
              </w:rPr>
            </w:pPr>
          </w:p>
          <w:p w:rsidR="000028A7" w:rsidRDefault="000028A7" w:rsidP="0086418A">
            <w:pPr>
              <w:rPr>
                <w:rFonts w:ascii="Calibri" w:eastAsia="Calibri" w:hAnsi="Calibri"/>
                <w:sz w:val="16"/>
                <w:szCs w:val="16"/>
              </w:rPr>
            </w:pPr>
          </w:p>
          <w:p w:rsidR="000028A7" w:rsidRPr="00BB2845" w:rsidRDefault="000028A7" w:rsidP="0086418A">
            <w:pPr>
              <w:rPr>
                <w:rFonts w:ascii="Calibri" w:eastAsia="Calibri" w:hAnsi="Calibri"/>
                <w:sz w:val="16"/>
                <w:szCs w:val="16"/>
              </w:rPr>
            </w:pPr>
            <w:r>
              <w:rPr>
                <w:rFonts w:ascii="Calibri" w:eastAsia="Calibri" w:hAnsi="Calibri"/>
                <w:sz w:val="16"/>
                <w:szCs w:val="16"/>
              </w:rPr>
              <w:t>None</w:t>
            </w:r>
          </w:p>
        </w:tc>
        <w:tc>
          <w:tcPr>
            <w:tcW w:w="1097" w:type="pct"/>
            <w:tcBorders>
              <w:top w:val="single" w:sz="8" w:space="0" w:color="000000"/>
              <w:bottom w:val="single" w:sz="8" w:space="0" w:color="000000"/>
            </w:tcBorders>
            <w:tcMar>
              <w:top w:w="0" w:type="dxa"/>
              <w:left w:w="108" w:type="dxa"/>
              <w:bottom w:w="0" w:type="dxa"/>
              <w:right w:w="108" w:type="dxa"/>
            </w:tcMar>
          </w:tcPr>
          <w:p w:rsidR="00507203" w:rsidRDefault="000028A7" w:rsidP="0086418A">
            <w:pPr>
              <w:rPr>
                <w:rFonts w:ascii="Calibri" w:eastAsia="Calibri" w:hAnsi="Calibri"/>
                <w:color w:val="000000"/>
                <w:sz w:val="16"/>
                <w:szCs w:val="16"/>
              </w:rPr>
            </w:pPr>
            <w:r>
              <w:rPr>
                <w:rFonts w:ascii="Calibri" w:eastAsia="Calibri" w:hAnsi="Calibri"/>
                <w:color w:val="000000"/>
                <w:sz w:val="16"/>
                <w:szCs w:val="16"/>
              </w:rPr>
              <w:t>None</w:t>
            </w:r>
          </w:p>
          <w:p w:rsidR="000028A7" w:rsidRDefault="000028A7" w:rsidP="0086418A">
            <w:pPr>
              <w:rPr>
                <w:rFonts w:ascii="Calibri" w:eastAsia="Calibri" w:hAnsi="Calibri"/>
                <w:color w:val="000000"/>
                <w:sz w:val="16"/>
                <w:szCs w:val="16"/>
              </w:rPr>
            </w:pPr>
          </w:p>
          <w:p w:rsidR="000028A7" w:rsidRDefault="000028A7" w:rsidP="0086418A">
            <w:pPr>
              <w:rPr>
                <w:rFonts w:ascii="Calibri" w:eastAsia="Calibri" w:hAnsi="Calibri"/>
                <w:color w:val="000000"/>
                <w:sz w:val="16"/>
                <w:szCs w:val="16"/>
              </w:rPr>
            </w:pPr>
          </w:p>
          <w:p w:rsidR="000028A7" w:rsidRPr="00BB2845" w:rsidRDefault="000028A7" w:rsidP="0086418A">
            <w:pPr>
              <w:rPr>
                <w:rFonts w:ascii="Calibri" w:eastAsia="Calibri" w:hAnsi="Calibri"/>
                <w:color w:val="000000"/>
                <w:sz w:val="16"/>
                <w:szCs w:val="16"/>
              </w:rPr>
            </w:pPr>
            <w:r>
              <w:rPr>
                <w:rFonts w:ascii="Calibri" w:eastAsia="Calibri" w:hAnsi="Calibri"/>
                <w:color w:val="000000"/>
                <w:sz w:val="16"/>
                <w:szCs w:val="16"/>
              </w:rPr>
              <w:t>None</w:t>
            </w:r>
          </w:p>
        </w:tc>
        <w:tc>
          <w:tcPr>
            <w:tcW w:w="734" w:type="pct"/>
            <w:tcBorders>
              <w:top w:val="single" w:sz="8" w:space="0" w:color="000000"/>
              <w:bottom w:val="single" w:sz="8" w:space="0" w:color="000000"/>
            </w:tcBorders>
            <w:tcMar>
              <w:top w:w="0" w:type="dxa"/>
              <w:left w:w="108" w:type="dxa"/>
              <w:bottom w:w="0" w:type="dxa"/>
              <w:right w:w="108" w:type="dxa"/>
            </w:tcMar>
          </w:tcPr>
          <w:p w:rsidR="00507203" w:rsidRDefault="000028A7" w:rsidP="0086418A">
            <w:pPr>
              <w:rPr>
                <w:rFonts w:ascii="Calibri" w:eastAsia="Calibri" w:hAnsi="Calibri"/>
                <w:color w:val="000000"/>
                <w:sz w:val="16"/>
                <w:szCs w:val="16"/>
              </w:rPr>
            </w:pPr>
            <w:r>
              <w:rPr>
                <w:rFonts w:ascii="Calibri" w:eastAsia="Calibri" w:hAnsi="Calibri"/>
                <w:color w:val="000000"/>
                <w:sz w:val="16"/>
                <w:szCs w:val="16"/>
              </w:rPr>
              <w:t>None</w:t>
            </w:r>
          </w:p>
          <w:p w:rsidR="000028A7" w:rsidRDefault="000028A7" w:rsidP="0086418A">
            <w:pPr>
              <w:rPr>
                <w:rFonts w:ascii="Calibri" w:eastAsia="Calibri" w:hAnsi="Calibri"/>
                <w:color w:val="000000"/>
                <w:sz w:val="16"/>
                <w:szCs w:val="16"/>
              </w:rPr>
            </w:pPr>
          </w:p>
          <w:p w:rsidR="000028A7" w:rsidRDefault="000028A7" w:rsidP="0086418A">
            <w:pPr>
              <w:rPr>
                <w:rFonts w:ascii="Calibri" w:eastAsia="Calibri" w:hAnsi="Calibri"/>
                <w:color w:val="000000"/>
                <w:sz w:val="16"/>
                <w:szCs w:val="16"/>
              </w:rPr>
            </w:pPr>
          </w:p>
          <w:p w:rsidR="000028A7" w:rsidRPr="00BB2845" w:rsidRDefault="000028A7" w:rsidP="0086418A">
            <w:pPr>
              <w:rPr>
                <w:rFonts w:ascii="Calibri" w:eastAsia="Calibri" w:hAnsi="Calibri"/>
                <w:color w:val="000000"/>
                <w:sz w:val="16"/>
                <w:szCs w:val="16"/>
              </w:rPr>
            </w:pPr>
            <w:r>
              <w:rPr>
                <w:rFonts w:ascii="Calibri" w:eastAsia="Calibri" w:hAnsi="Calibri"/>
                <w:color w:val="000000"/>
                <w:sz w:val="16"/>
                <w:szCs w:val="16"/>
              </w:rPr>
              <w:t>None</w:t>
            </w:r>
          </w:p>
        </w:tc>
        <w:tc>
          <w:tcPr>
            <w:tcW w:w="1260" w:type="pct"/>
            <w:tcBorders>
              <w:top w:val="single" w:sz="8" w:space="0" w:color="000000"/>
              <w:bottom w:val="single" w:sz="8" w:space="0" w:color="000000"/>
            </w:tcBorders>
            <w:tcMar>
              <w:top w:w="0" w:type="dxa"/>
              <w:left w:w="108" w:type="dxa"/>
              <w:bottom w:w="0" w:type="dxa"/>
              <w:right w:w="108" w:type="dxa"/>
            </w:tcMar>
          </w:tcPr>
          <w:p w:rsidR="00507203" w:rsidRDefault="000028A7" w:rsidP="0086418A">
            <w:pPr>
              <w:rPr>
                <w:rFonts w:ascii="Calibri" w:eastAsia="Calibri" w:hAnsi="Calibri"/>
                <w:sz w:val="16"/>
                <w:szCs w:val="16"/>
              </w:rPr>
            </w:pPr>
            <w:proofErr w:type="spellStart"/>
            <w:r>
              <w:rPr>
                <w:rFonts w:ascii="Calibri" w:eastAsia="Calibri" w:hAnsi="Calibri"/>
                <w:sz w:val="16"/>
                <w:szCs w:val="16"/>
              </w:rPr>
              <w:t>T</w:t>
            </w:r>
            <w:r w:rsidR="00C707BA">
              <w:rPr>
                <w:rFonts w:ascii="Calibri" w:eastAsia="Calibri" w:hAnsi="Calibri"/>
                <w:sz w:val="16"/>
                <w:szCs w:val="16"/>
              </w:rPr>
              <w:t>ravoprost</w:t>
            </w:r>
            <w:proofErr w:type="spellEnd"/>
          </w:p>
          <w:p w:rsidR="000028A7" w:rsidRDefault="000028A7" w:rsidP="0086418A">
            <w:pPr>
              <w:rPr>
                <w:rFonts w:ascii="Calibri" w:eastAsia="Calibri" w:hAnsi="Calibri"/>
                <w:sz w:val="16"/>
                <w:szCs w:val="16"/>
              </w:rPr>
            </w:pPr>
            <w:r>
              <w:rPr>
                <w:rFonts w:ascii="Calibri" w:eastAsia="Calibri" w:hAnsi="Calibri"/>
                <w:sz w:val="16"/>
                <w:szCs w:val="16"/>
              </w:rPr>
              <w:t>Tamiflu</w:t>
            </w:r>
          </w:p>
          <w:p w:rsidR="000028A7" w:rsidRDefault="000028A7" w:rsidP="0086418A">
            <w:pPr>
              <w:rPr>
                <w:rFonts w:ascii="Calibri" w:eastAsia="Calibri" w:hAnsi="Calibri"/>
                <w:sz w:val="16"/>
                <w:szCs w:val="16"/>
              </w:rPr>
            </w:pPr>
          </w:p>
          <w:p w:rsidR="000028A7" w:rsidRDefault="000028A7" w:rsidP="0086418A">
            <w:pPr>
              <w:rPr>
                <w:rFonts w:ascii="Calibri" w:eastAsia="Calibri" w:hAnsi="Calibri"/>
                <w:sz w:val="16"/>
                <w:szCs w:val="16"/>
              </w:rPr>
            </w:pPr>
            <w:proofErr w:type="spellStart"/>
            <w:r>
              <w:rPr>
                <w:rFonts w:ascii="Calibri" w:eastAsia="Calibri" w:hAnsi="Calibri"/>
                <w:sz w:val="16"/>
                <w:szCs w:val="16"/>
              </w:rPr>
              <w:t>Zolmitriptan</w:t>
            </w:r>
            <w:proofErr w:type="spellEnd"/>
            <w:r>
              <w:rPr>
                <w:rFonts w:ascii="Calibri" w:eastAsia="Calibri" w:hAnsi="Calibri"/>
                <w:sz w:val="16"/>
                <w:szCs w:val="16"/>
              </w:rPr>
              <w:t xml:space="preserve"> nasal </w:t>
            </w:r>
            <w:proofErr w:type="spellStart"/>
            <w:r>
              <w:rPr>
                <w:rFonts w:ascii="Calibri" w:eastAsia="Calibri" w:hAnsi="Calibri"/>
                <w:sz w:val="16"/>
                <w:szCs w:val="16"/>
              </w:rPr>
              <w:t>soln</w:t>
            </w:r>
            <w:proofErr w:type="spellEnd"/>
          </w:p>
          <w:p w:rsidR="000028A7" w:rsidRPr="00BB2845" w:rsidRDefault="000028A7" w:rsidP="0086418A">
            <w:pPr>
              <w:rPr>
                <w:rFonts w:ascii="Calibri" w:eastAsia="Calibri" w:hAnsi="Calibri"/>
                <w:sz w:val="16"/>
                <w:szCs w:val="16"/>
              </w:rPr>
            </w:pPr>
            <w:proofErr w:type="spellStart"/>
            <w:r>
              <w:rPr>
                <w:rFonts w:ascii="Calibri" w:eastAsia="Calibri" w:hAnsi="Calibri"/>
                <w:sz w:val="16"/>
                <w:szCs w:val="16"/>
              </w:rPr>
              <w:t>Zirgan</w:t>
            </w:r>
            <w:proofErr w:type="spellEnd"/>
            <w:r>
              <w:rPr>
                <w:rFonts w:ascii="Calibri" w:eastAsia="Calibri" w:hAnsi="Calibri"/>
                <w:sz w:val="16"/>
                <w:szCs w:val="16"/>
              </w:rPr>
              <w:t xml:space="preserve"> </w:t>
            </w:r>
            <w:proofErr w:type="spellStart"/>
            <w:r>
              <w:rPr>
                <w:rFonts w:ascii="Calibri" w:eastAsia="Calibri" w:hAnsi="Calibri"/>
                <w:sz w:val="16"/>
                <w:szCs w:val="16"/>
              </w:rPr>
              <w:t>opth</w:t>
            </w:r>
            <w:proofErr w:type="spellEnd"/>
            <w:r>
              <w:rPr>
                <w:rFonts w:ascii="Calibri" w:eastAsia="Calibri" w:hAnsi="Calibri"/>
                <w:sz w:val="16"/>
                <w:szCs w:val="16"/>
              </w:rPr>
              <w:t xml:space="preserve"> gel</w:t>
            </w:r>
          </w:p>
        </w:tc>
      </w:tr>
    </w:tbl>
    <w:p w:rsidR="00507203" w:rsidRDefault="00507203">
      <w:pPr>
        <w:rPr>
          <w:b/>
          <w:sz w:val="22"/>
          <w:szCs w:val="22"/>
          <w:u w:val="single"/>
        </w:rPr>
      </w:pPr>
    </w:p>
    <w:p w:rsidR="00507203" w:rsidRDefault="00507203">
      <w:pPr>
        <w:rPr>
          <w:b/>
          <w:sz w:val="22"/>
          <w:szCs w:val="22"/>
          <w:u w:val="single"/>
        </w:rPr>
      </w:pPr>
    </w:p>
    <w:p w:rsidR="00507203" w:rsidRDefault="00507203">
      <w:pPr>
        <w:rPr>
          <w:b/>
          <w:sz w:val="22"/>
          <w:szCs w:val="22"/>
          <w:u w:val="single"/>
        </w:rPr>
      </w:pPr>
    </w:p>
    <w:p w:rsidR="00507203" w:rsidRDefault="00507203">
      <w:pPr>
        <w:rPr>
          <w:b/>
          <w:sz w:val="22"/>
          <w:szCs w:val="22"/>
          <w:u w:val="single"/>
        </w:rPr>
      </w:pPr>
    </w:p>
    <w:p w:rsidR="00507203" w:rsidRDefault="00507203">
      <w:pPr>
        <w:rPr>
          <w:b/>
          <w:sz w:val="22"/>
          <w:szCs w:val="22"/>
          <w:u w:val="single"/>
        </w:rPr>
      </w:pPr>
    </w:p>
    <w:p w:rsidR="0047733B" w:rsidRDefault="0047733B">
      <w:pPr>
        <w:rPr>
          <w:b/>
          <w:sz w:val="22"/>
          <w:szCs w:val="22"/>
          <w:u w:val="single"/>
        </w:rPr>
      </w:pPr>
    </w:p>
    <w:p w:rsidR="008B2FD4" w:rsidRDefault="008B2FD4">
      <w:pPr>
        <w:rPr>
          <w:b/>
          <w:sz w:val="22"/>
          <w:szCs w:val="22"/>
          <w:u w:val="single"/>
        </w:rPr>
      </w:pPr>
      <w:r>
        <w:rPr>
          <w:b/>
          <w:sz w:val="22"/>
          <w:szCs w:val="22"/>
          <w:u w:val="single"/>
        </w:rPr>
        <w:t>Contraindications</w:t>
      </w:r>
    </w:p>
    <w:p w:rsidR="000F7BAF" w:rsidRPr="000F7BAF" w:rsidRDefault="000F7BAF">
      <w:pPr>
        <w:rPr>
          <w:sz w:val="20"/>
          <w:szCs w:val="20"/>
        </w:rPr>
      </w:pPr>
      <w:r>
        <w:rPr>
          <w:sz w:val="20"/>
          <w:szCs w:val="20"/>
        </w:rPr>
        <w:t>None</w:t>
      </w:r>
    </w:p>
    <w:p w:rsidR="000F7BAF" w:rsidRDefault="000F7BAF">
      <w:pPr>
        <w:rPr>
          <w:b/>
          <w:sz w:val="22"/>
          <w:szCs w:val="22"/>
          <w:u w:val="single"/>
        </w:rPr>
      </w:pPr>
    </w:p>
    <w:p w:rsidR="008B2FD4" w:rsidRDefault="008B2FD4">
      <w:pPr>
        <w:rPr>
          <w:b/>
          <w:sz w:val="22"/>
          <w:szCs w:val="22"/>
          <w:u w:val="single"/>
        </w:rPr>
      </w:pPr>
      <w:r>
        <w:rPr>
          <w:b/>
          <w:sz w:val="22"/>
          <w:szCs w:val="22"/>
          <w:u w:val="single"/>
        </w:rPr>
        <w:t>Warning/Precautions</w:t>
      </w:r>
    </w:p>
    <w:p w:rsidR="005158A8" w:rsidRDefault="005158A8">
      <w:pPr>
        <w:rPr>
          <w:sz w:val="20"/>
          <w:szCs w:val="20"/>
        </w:rPr>
      </w:pPr>
      <w:r>
        <w:rPr>
          <w:sz w:val="20"/>
          <w:szCs w:val="20"/>
        </w:rPr>
        <w:t>All the PGAs have the following warnings and precautions</w:t>
      </w:r>
    </w:p>
    <w:p w:rsidR="000F7BAF" w:rsidRPr="005158A8" w:rsidRDefault="005158A8" w:rsidP="005158A8">
      <w:pPr>
        <w:pStyle w:val="ListParagraph"/>
        <w:numPr>
          <w:ilvl w:val="0"/>
          <w:numId w:val="2"/>
        </w:numPr>
        <w:rPr>
          <w:sz w:val="20"/>
          <w:szCs w:val="20"/>
        </w:rPr>
      </w:pPr>
      <w:r w:rsidRPr="005158A8">
        <w:rPr>
          <w:sz w:val="20"/>
          <w:szCs w:val="20"/>
        </w:rPr>
        <w:t>Increased p</w:t>
      </w:r>
      <w:r w:rsidR="001F1460" w:rsidRPr="005158A8">
        <w:rPr>
          <w:sz w:val="20"/>
          <w:szCs w:val="20"/>
        </w:rPr>
        <w:t>igmentation</w:t>
      </w:r>
      <w:r w:rsidRPr="005158A8">
        <w:rPr>
          <w:sz w:val="20"/>
          <w:szCs w:val="20"/>
        </w:rPr>
        <w:t xml:space="preserve"> of the iris, eyelid, and eyelashes</w:t>
      </w:r>
    </w:p>
    <w:p w:rsidR="001F1460" w:rsidRPr="005158A8" w:rsidRDefault="001F1460" w:rsidP="005158A8">
      <w:pPr>
        <w:pStyle w:val="ListParagraph"/>
        <w:numPr>
          <w:ilvl w:val="0"/>
          <w:numId w:val="2"/>
        </w:numPr>
        <w:rPr>
          <w:sz w:val="20"/>
          <w:szCs w:val="20"/>
        </w:rPr>
      </w:pPr>
      <w:r w:rsidRPr="005158A8">
        <w:rPr>
          <w:sz w:val="20"/>
          <w:szCs w:val="20"/>
        </w:rPr>
        <w:t>Eyelash changes</w:t>
      </w:r>
      <w:r w:rsidR="005158A8" w:rsidRPr="005158A8">
        <w:rPr>
          <w:sz w:val="20"/>
          <w:szCs w:val="20"/>
        </w:rPr>
        <w:t xml:space="preserve"> which may include increased length, color, thickness, shape and number of lashes</w:t>
      </w:r>
    </w:p>
    <w:p w:rsidR="001F1460" w:rsidRPr="005158A8" w:rsidRDefault="005158A8" w:rsidP="005158A8">
      <w:pPr>
        <w:pStyle w:val="ListParagraph"/>
        <w:numPr>
          <w:ilvl w:val="0"/>
          <w:numId w:val="2"/>
        </w:numPr>
        <w:rPr>
          <w:sz w:val="20"/>
          <w:szCs w:val="20"/>
        </w:rPr>
      </w:pPr>
      <w:r w:rsidRPr="005158A8">
        <w:rPr>
          <w:sz w:val="20"/>
          <w:szCs w:val="20"/>
        </w:rPr>
        <w:t>Use with caution in patients with active i</w:t>
      </w:r>
      <w:r w:rsidR="001F1460" w:rsidRPr="005158A8">
        <w:rPr>
          <w:sz w:val="20"/>
          <w:szCs w:val="20"/>
        </w:rPr>
        <w:t>ntraocular inflammation</w:t>
      </w:r>
      <w:r w:rsidRPr="005158A8">
        <w:rPr>
          <w:sz w:val="20"/>
          <w:szCs w:val="20"/>
        </w:rPr>
        <w:t xml:space="preserve"> (e.g., </w:t>
      </w:r>
      <w:proofErr w:type="spellStart"/>
      <w:r w:rsidRPr="005158A8">
        <w:rPr>
          <w:sz w:val="20"/>
          <w:szCs w:val="20"/>
        </w:rPr>
        <w:t>iritis</w:t>
      </w:r>
      <w:proofErr w:type="spellEnd"/>
      <w:r w:rsidRPr="005158A8">
        <w:rPr>
          <w:sz w:val="20"/>
          <w:szCs w:val="20"/>
        </w:rPr>
        <w:t>, uveitis) because inflammation may be exacerbated</w:t>
      </w:r>
    </w:p>
    <w:p w:rsidR="001F1460" w:rsidRPr="005158A8" w:rsidRDefault="001F1460" w:rsidP="005158A8">
      <w:pPr>
        <w:pStyle w:val="ListParagraph"/>
        <w:numPr>
          <w:ilvl w:val="0"/>
          <w:numId w:val="2"/>
        </w:numPr>
        <w:rPr>
          <w:sz w:val="20"/>
          <w:szCs w:val="20"/>
        </w:rPr>
      </w:pPr>
      <w:r w:rsidRPr="005158A8">
        <w:rPr>
          <w:sz w:val="20"/>
          <w:szCs w:val="20"/>
        </w:rPr>
        <w:lastRenderedPageBreak/>
        <w:t>Macular edema</w:t>
      </w:r>
      <w:r w:rsidR="005158A8" w:rsidRPr="005158A8">
        <w:rPr>
          <w:sz w:val="20"/>
          <w:szCs w:val="20"/>
        </w:rPr>
        <w:t xml:space="preserve"> has been reported with use of PGAs. Use with caution in </w:t>
      </w:r>
      <w:proofErr w:type="spellStart"/>
      <w:r w:rsidR="005158A8" w:rsidRPr="005158A8">
        <w:rPr>
          <w:sz w:val="20"/>
          <w:szCs w:val="20"/>
        </w:rPr>
        <w:t>aphakic</w:t>
      </w:r>
      <w:proofErr w:type="spellEnd"/>
      <w:r w:rsidR="005158A8" w:rsidRPr="005158A8">
        <w:rPr>
          <w:sz w:val="20"/>
          <w:szCs w:val="20"/>
        </w:rPr>
        <w:t xml:space="preserve"> patients, in </w:t>
      </w:r>
      <w:proofErr w:type="spellStart"/>
      <w:r w:rsidR="005158A8" w:rsidRPr="005158A8">
        <w:rPr>
          <w:sz w:val="20"/>
          <w:szCs w:val="20"/>
        </w:rPr>
        <w:t>psuedophakic</w:t>
      </w:r>
      <w:proofErr w:type="spellEnd"/>
      <w:r w:rsidR="005158A8" w:rsidRPr="005158A8">
        <w:rPr>
          <w:sz w:val="20"/>
          <w:szCs w:val="20"/>
        </w:rPr>
        <w:t xml:space="preserve"> patients with a torn posterior lens capsule, or in patients with known risk factors for macular edema</w:t>
      </w:r>
    </w:p>
    <w:p w:rsidR="006A41A1" w:rsidRDefault="006A41A1">
      <w:pPr>
        <w:rPr>
          <w:sz w:val="20"/>
          <w:szCs w:val="20"/>
          <w:highlight w:val="green"/>
        </w:rPr>
      </w:pPr>
    </w:p>
    <w:p w:rsidR="008B2FD4" w:rsidRDefault="008B2FD4">
      <w:pPr>
        <w:rPr>
          <w:b/>
          <w:sz w:val="22"/>
          <w:szCs w:val="22"/>
          <w:u w:val="single"/>
        </w:rPr>
      </w:pPr>
      <w:r>
        <w:rPr>
          <w:b/>
          <w:sz w:val="22"/>
          <w:szCs w:val="22"/>
          <w:u w:val="single"/>
        </w:rPr>
        <w:t>Drug Interactions</w:t>
      </w:r>
    </w:p>
    <w:p w:rsidR="000F7BAF" w:rsidRPr="00F34A02" w:rsidRDefault="00F34A02">
      <w:pPr>
        <w:rPr>
          <w:sz w:val="20"/>
          <w:szCs w:val="20"/>
        </w:rPr>
      </w:pPr>
      <w:r>
        <w:rPr>
          <w:sz w:val="20"/>
          <w:szCs w:val="20"/>
        </w:rPr>
        <w:t>None</w:t>
      </w:r>
    </w:p>
    <w:p w:rsidR="00F34A02" w:rsidRDefault="00F34A02">
      <w:pPr>
        <w:rPr>
          <w:b/>
          <w:sz w:val="22"/>
          <w:szCs w:val="22"/>
          <w:u w:val="single"/>
        </w:rPr>
      </w:pPr>
    </w:p>
    <w:p w:rsidR="008B2FD4" w:rsidRDefault="008B2FD4">
      <w:pPr>
        <w:rPr>
          <w:b/>
          <w:sz w:val="22"/>
          <w:szCs w:val="22"/>
          <w:u w:val="single"/>
        </w:rPr>
      </w:pPr>
      <w:r>
        <w:rPr>
          <w:b/>
          <w:sz w:val="22"/>
          <w:szCs w:val="22"/>
          <w:u w:val="single"/>
        </w:rPr>
        <w:t>Pregnancy/Nursing</w:t>
      </w:r>
    </w:p>
    <w:p w:rsidR="000F7BAF" w:rsidRDefault="00145343">
      <w:pPr>
        <w:rPr>
          <w:sz w:val="20"/>
          <w:szCs w:val="20"/>
        </w:rPr>
      </w:pPr>
      <w:r w:rsidRPr="00EE1AA5">
        <w:rPr>
          <w:sz w:val="20"/>
          <w:szCs w:val="20"/>
          <w:u w:val="single"/>
        </w:rPr>
        <w:t>Pregnancy Category C:</w:t>
      </w:r>
      <w:r>
        <w:rPr>
          <w:sz w:val="20"/>
          <w:szCs w:val="20"/>
        </w:rPr>
        <w:t xml:space="preserve"> In rat and rabbit studies, intravenously administered tafluprost was </w:t>
      </w:r>
      <w:proofErr w:type="spellStart"/>
      <w:r>
        <w:rPr>
          <w:sz w:val="20"/>
          <w:szCs w:val="20"/>
        </w:rPr>
        <w:t>teratogenic</w:t>
      </w:r>
      <w:proofErr w:type="spellEnd"/>
      <w:r>
        <w:rPr>
          <w:sz w:val="20"/>
          <w:szCs w:val="20"/>
        </w:rPr>
        <w:t xml:space="preserve">.  </w:t>
      </w:r>
      <w:r w:rsidR="009F6BFB">
        <w:rPr>
          <w:sz w:val="20"/>
          <w:szCs w:val="20"/>
        </w:rPr>
        <w:t>Tafluprost should not be used during pregnancy unless the potential benefit justifies potential risk to the fetus.  Women of child-bearing potential should use adequate contraception.</w:t>
      </w:r>
    </w:p>
    <w:p w:rsidR="00EE1AA5" w:rsidRDefault="00EE1AA5">
      <w:pPr>
        <w:rPr>
          <w:sz w:val="20"/>
          <w:szCs w:val="20"/>
        </w:rPr>
      </w:pPr>
    </w:p>
    <w:p w:rsidR="00EE1AA5" w:rsidRDefault="00EE1AA5">
      <w:pPr>
        <w:rPr>
          <w:sz w:val="20"/>
          <w:szCs w:val="20"/>
        </w:rPr>
      </w:pPr>
      <w:r w:rsidRPr="00EE1AA5">
        <w:rPr>
          <w:sz w:val="20"/>
          <w:szCs w:val="20"/>
          <w:u w:val="single"/>
        </w:rPr>
        <w:t>Nursing:</w:t>
      </w:r>
      <w:r>
        <w:rPr>
          <w:sz w:val="20"/>
          <w:szCs w:val="20"/>
        </w:rPr>
        <w:t xml:space="preserve"> In lactating rats, tafluprost and/or its metabolites are excreted in the milk.  It is not known if tafluprost and/or metabolites are excreted in human milk.  Use caution if tafluprost is administered to nursing women.</w:t>
      </w:r>
    </w:p>
    <w:p w:rsidR="00EE1AA5" w:rsidRPr="00145343" w:rsidRDefault="00EE1AA5">
      <w:pPr>
        <w:rPr>
          <w:sz w:val="20"/>
          <w:szCs w:val="20"/>
        </w:rPr>
      </w:pPr>
      <w:r>
        <w:rPr>
          <w:sz w:val="20"/>
          <w:szCs w:val="20"/>
        </w:rPr>
        <w:t xml:space="preserve"> </w:t>
      </w:r>
    </w:p>
    <w:p w:rsidR="008B2FD4" w:rsidRDefault="008B2FD4">
      <w:pPr>
        <w:rPr>
          <w:b/>
          <w:sz w:val="22"/>
          <w:szCs w:val="22"/>
          <w:u w:val="single"/>
        </w:rPr>
      </w:pPr>
      <w:r>
        <w:rPr>
          <w:b/>
          <w:sz w:val="22"/>
          <w:szCs w:val="22"/>
          <w:u w:val="single"/>
        </w:rPr>
        <w:t>Cost</w:t>
      </w:r>
    </w:p>
    <w:p w:rsidR="009E05AB" w:rsidRPr="00897036" w:rsidRDefault="009E05AB" w:rsidP="009E05AB">
      <w:pPr>
        <w:rPr>
          <w:sz w:val="20"/>
          <w:szCs w:val="20"/>
        </w:rPr>
      </w:pPr>
      <w:r w:rsidRPr="00897036">
        <w:rPr>
          <w:sz w:val="20"/>
          <w:szCs w:val="20"/>
        </w:rPr>
        <w:t>Refer to VA pricing sources for updated information.</w:t>
      </w:r>
    </w:p>
    <w:p w:rsidR="002642E4" w:rsidRDefault="002642E4">
      <w:pPr>
        <w:rPr>
          <w:b/>
          <w:sz w:val="22"/>
          <w:szCs w:val="22"/>
          <w:u w:val="single"/>
        </w:rPr>
      </w:pPr>
    </w:p>
    <w:p w:rsidR="008B2FD4" w:rsidRDefault="001F6043">
      <w:pPr>
        <w:rPr>
          <w:b/>
          <w:sz w:val="22"/>
          <w:szCs w:val="22"/>
          <w:u w:val="single"/>
        </w:rPr>
      </w:pPr>
      <w:r>
        <w:rPr>
          <w:b/>
          <w:sz w:val="22"/>
          <w:szCs w:val="22"/>
          <w:u w:val="single"/>
        </w:rPr>
        <w:t>Conclusion</w:t>
      </w:r>
    </w:p>
    <w:p w:rsidR="0002267F" w:rsidRPr="0079607E" w:rsidRDefault="005D01A7" w:rsidP="0002267F">
      <w:pPr>
        <w:rPr>
          <w:sz w:val="20"/>
          <w:szCs w:val="20"/>
        </w:rPr>
      </w:pPr>
      <w:r>
        <w:rPr>
          <w:sz w:val="20"/>
          <w:szCs w:val="20"/>
        </w:rPr>
        <w:t xml:space="preserve">Tafluprost is the first preservative-free PGA.  </w:t>
      </w:r>
      <w:r w:rsidR="0002267F">
        <w:rPr>
          <w:sz w:val="20"/>
          <w:szCs w:val="20"/>
        </w:rPr>
        <w:t xml:space="preserve">Three Phase 3 active comparator trials found tafluprost to be non-inferior to timolol 0.5% and latanoprost.  </w:t>
      </w:r>
      <w:r w:rsidR="005F51D5">
        <w:rPr>
          <w:sz w:val="20"/>
          <w:szCs w:val="20"/>
        </w:rPr>
        <w:t>Tafluprost</w:t>
      </w:r>
      <w:r w:rsidR="0002267F">
        <w:rPr>
          <w:sz w:val="20"/>
          <w:szCs w:val="20"/>
        </w:rPr>
        <w:t xml:space="preserve"> </w:t>
      </w:r>
      <w:r w:rsidR="005F51D5">
        <w:rPr>
          <w:sz w:val="20"/>
          <w:szCs w:val="20"/>
        </w:rPr>
        <w:t xml:space="preserve">carries </w:t>
      </w:r>
      <w:r w:rsidR="0002267F">
        <w:rPr>
          <w:sz w:val="20"/>
          <w:szCs w:val="20"/>
        </w:rPr>
        <w:t>warnings/precautions</w:t>
      </w:r>
      <w:r w:rsidR="005F51D5">
        <w:rPr>
          <w:sz w:val="20"/>
          <w:szCs w:val="20"/>
        </w:rPr>
        <w:t xml:space="preserve"> similar to the other PGAs</w:t>
      </w:r>
      <w:r w:rsidR="0002267F">
        <w:rPr>
          <w:sz w:val="20"/>
          <w:szCs w:val="20"/>
        </w:rPr>
        <w:t>:  i</w:t>
      </w:r>
      <w:r w:rsidR="0002267F" w:rsidRPr="0079607E">
        <w:rPr>
          <w:sz w:val="20"/>
          <w:szCs w:val="20"/>
        </w:rPr>
        <w:t>ncreased pigmentation of the iris, eyelid, and eyelashes</w:t>
      </w:r>
      <w:r w:rsidR="0002267F">
        <w:rPr>
          <w:sz w:val="20"/>
          <w:szCs w:val="20"/>
        </w:rPr>
        <w:t>; eyelash changes (increased length, thickness, number); cautionary note on use in patients with active intraocular inflammation; reports of macular edema.</w:t>
      </w:r>
    </w:p>
    <w:p w:rsidR="0002267F" w:rsidRDefault="0002267F" w:rsidP="0002267F">
      <w:pPr>
        <w:rPr>
          <w:sz w:val="20"/>
          <w:szCs w:val="20"/>
        </w:rPr>
      </w:pPr>
    </w:p>
    <w:p w:rsidR="00234C99" w:rsidRDefault="005D01A7" w:rsidP="00234C99">
      <w:pPr>
        <w:rPr>
          <w:sz w:val="20"/>
          <w:szCs w:val="20"/>
        </w:rPr>
      </w:pPr>
      <w:r>
        <w:rPr>
          <w:sz w:val="20"/>
          <w:szCs w:val="20"/>
        </w:rPr>
        <w:t xml:space="preserve">Data with this product and other products comparing PF to the </w:t>
      </w:r>
      <w:r w:rsidR="001F6043">
        <w:rPr>
          <w:sz w:val="20"/>
          <w:szCs w:val="20"/>
        </w:rPr>
        <w:t xml:space="preserve">PC </w:t>
      </w:r>
      <w:r>
        <w:rPr>
          <w:sz w:val="20"/>
          <w:szCs w:val="20"/>
        </w:rPr>
        <w:t>product showed similar lowering</w:t>
      </w:r>
      <w:r w:rsidR="00D56E85">
        <w:rPr>
          <w:sz w:val="20"/>
          <w:szCs w:val="20"/>
        </w:rPr>
        <w:t xml:space="preserve"> of IOP</w:t>
      </w:r>
      <w:r w:rsidR="00336592">
        <w:rPr>
          <w:sz w:val="20"/>
          <w:szCs w:val="20"/>
        </w:rPr>
        <w:t>. The role of preservatives, particularly BAK, causing ocular toxicity is controversial.  Evidence comparing the same drug entity using BAK v</w:t>
      </w:r>
      <w:r w:rsidR="00234C99">
        <w:rPr>
          <w:sz w:val="20"/>
          <w:szCs w:val="20"/>
        </w:rPr>
        <w:t>ersus no preservative or switch s</w:t>
      </w:r>
      <w:r w:rsidR="00336592">
        <w:rPr>
          <w:sz w:val="20"/>
          <w:szCs w:val="20"/>
        </w:rPr>
        <w:t xml:space="preserve">tudies </w:t>
      </w:r>
      <w:r w:rsidR="00234C99">
        <w:rPr>
          <w:sz w:val="20"/>
          <w:szCs w:val="20"/>
        </w:rPr>
        <w:t xml:space="preserve">where </w:t>
      </w:r>
      <w:r w:rsidR="00336592">
        <w:rPr>
          <w:sz w:val="20"/>
          <w:szCs w:val="20"/>
        </w:rPr>
        <w:t xml:space="preserve">patients were switched </w:t>
      </w:r>
      <w:r w:rsidR="00234C99">
        <w:rPr>
          <w:sz w:val="20"/>
          <w:szCs w:val="20"/>
        </w:rPr>
        <w:t>from a BAK-containing product to PF</w:t>
      </w:r>
      <w:r w:rsidR="00336592">
        <w:rPr>
          <w:sz w:val="20"/>
          <w:szCs w:val="20"/>
        </w:rPr>
        <w:t xml:space="preserve"> </w:t>
      </w:r>
      <w:r w:rsidR="00234C99">
        <w:rPr>
          <w:sz w:val="20"/>
          <w:szCs w:val="20"/>
        </w:rPr>
        <w:t>tafluprost showed some improvement in adverse events; however, results were inconsistent.  Tafluprost is an option for those with documented hypersensitivity to BAK or to other PGAs.</w:t>
      </w:r>
    </w:p>
    <w:p w:rsidR="000F7BAF" w:rsidRDefault="000F7BAF">
      <w:pPr>
        <w:rPr>
          <w:b/>
          <w:sz w:val="22"/>
          <w:szCs w:val="22"/>
          <w:u w:val="single"/>
        </w:rPr>
      </w:pPr>
    </w:p>
    <w:p w:rsidR="009E05AB" w:rsidRDefault="009E05AB">
      <w:pPr>
        <w:rPr>
          <w:b/>
          <w:sz w:val="22"/>
          <w:szCs w:val="22"/>
          <w:u w:val="single"/>
        </w:rPr>
      </w:pPr>
    </w:p>
    <w:p w:rsidR="00D56C7C" w:rsidRPr="00580844" w:rsidRDefault="00580844">
      <w:pPr>
        <w:rPr>
          <w:b/>
          <w:sz w:val="22"/>
          <w:szCs w:val="22"/>
          <w:u w:val="single"/>
        </w:rPr>
      </w:pPr>
      <w:r w:rsidRPr="00580844">
        <w:rPr>
          <w:b/>
          <w:sz w:val="22"/>
          <w:szCs w:val="22"/>
          <w:u w:val="single"/>
        </w:rPr>
        <w:t>References</w:t>
      </w:r>
    </w:p>
    <w:p w:rsidR="00580844" w:rsidRPr="00927B48" w:rsidRDefault="008B58BC" w:rsidP="00927B48">
      <w:pPr>
        <w:pStyle w:val="ListParagraph"/>
        <w:numPr>
          <w:ilvl w:val="0"/>
          <w:numId w:val="6"/>
        </w:numPr>
        <w:ind w:left="360"/>
        <w:rPr>
          <w:sz w:val="20"/>
          <w:szCs w:val="20"/>
        </w:rPr>
      </w:pPr>
      <w:r w:rsidRPr="00927B48">
        <w:rPr>
          <w:sz w:val="20"/>
          <w:szCs w:val="20"/>
        </w:rPr>
        <w:t xml:space="preserve">FDA Advisory Committee Meeting Briefing Materials for tafluprost  </w:t>
      </w:r>
      <w:hyperlink r:id="rId9" w:history="1">
        <w:r w:rsidR="00580844" w:rsidRPr="00927B48">
          <w:rPr>
            <w:rStyle w:val="Hyperlink"/>
            <w:sz w:val="20"/>
            <w:szCs w:val="20"/>
          </w:rPr>
          <w:t>http://www.accessdata.fda.gov/drugsatfda_docs/nda/2012/202514Orig1s000MedR.pdf</w:t>
        </w:r>
      </w:hyperlink>
    </w:p>
    <w:p w:rsidR="00580844" w:rsidRDefault="00580844" w:rsidP="00927B48"/>
    <w:p w:rsidR="00DE3D95" w:rsidRPr="00927B48" w:rsidRDefault="00DE3D95" w:rsidP="00927B48">
      <w:pPr>
        <w:pStyle w:val="ListParagraph"/>
        <w:numPr>
          <w:ilvl w:val="0"/>
          <w:numId w:val="6"/>
        </w:numPr>
        <w:ind w:left="360"/>
        <w:rPr>
          <w:sz w:val="20"/>
          <w:szCs w:val="20"/>
        </w:rPr>
      </w:pPr>
      <w:proofErr w:type="spellStart"/>
      <w:r w:rsidRPr="00927B48">
        <w:rPr>
          <w:sz w:val="20"/>
          <w:szCs w:val="20"/>
        </w:rPr>
        <w:t>Uusitalo</w:t>
      </w:r>
      <w:proofErr w:type="spellEnd"/>
      <w:r w:rsidRPr="00927B48">
        <w:rPr>
          <w:sz w:val="20"/>
          <w:szCs w:val="20"/>
        </w:rPr>
        <w:t xml:space="preserve"> H, </w:t>
      </w:r>
      <w:proofErr w:type="spellStart"/>
      <w:r w:rsidRPr="00927B48">
        <w:rPr>
          <w:sz w:val="20"/>
          <w:szCs w:val="20"/>
        </w:rPr>
        <w:t>Pillunat</w:t>
      </w:r>
      <w:proofErr w:type="spellEnd"/>
      <w:r w:rsidRPr="00927B48">
        <w:rPr>
          <w:sz w:val="20"/>
          <w:szCs w:val="20"/>
        </w:rPr>
        <w:t xml:space="preserve"> LE, </w:t>
      </w:r>
      <w:proofErr w:type="spellStart"/>
      <w:r w:rsidRPr="00927B48">
        <w:rPr>
          <w:sz w:val="20"/>
          <w:szCs w:val="20"/>
        </w:rPr>
        <w:t>Ropo</w:t>
      </w:r>
      <w:proofErr w:type="spellEnd"/>
      <w:r w:rsidRPr="00927B48">
        <w:rPr>
          <w:sz w:val="20"/>
          <w:szCs w:val="20"/>
        </w:rPr>
        <w:t xml:space="preserve"> A.  Efficacy and safety of tafluprost 0.0015% versus latanoprost 0.005% eye drops in open-angle glaucoma and ocular hypertension:  24-month results of a randomized, double-masked phase III study.  </w:t>
      </w:r>
      <w:proofErr w:type="spellStart"/>
      <w:r w:rsidRPr="00927B48">
        <w:rPr>
          <w:sz w:val="20"/>
          <w:szCs w:val="20"/>
        </w:rPr>
        <w:t>Acta</w:t>
      </w:r>
      <w:proofErr w:type="spellEnd"/>
      <w:r w:rsidRPr="00927B48">
        <w:rPr>
          <w:sz w:val="20"/>
          <w:szCs w:val="20"/>
        </w:rPr>
        <w:t xml:space="preserve"> </w:t>
      </w:r>
      <w:proofErr w:type="spellStart"/>
      <w:r w:rsidRPr="00927B48">
        <w:rPr>
          <w:sz w:val="20"/>
          <w:szCs w:val="20"/>
        </w:rPr>
        <w:t>Ophthalmol</w:t>
      </w:r>
      <w:proofErr w:type="spellEnd"/>
      <w:r w:rsidRPr="00927B48">
        <w:rPr>
          <w:sz w:val="20"/>
          <w:szCs w:val="20"/>
        </w:rPr>
        <w:t xml:space="preserve"> 2010; 88: 12-19.</w:t>
      </w:r>
    </w:p>
    <w:p w:rsidR="00DE3D95" w:rsidRDefault="00DE3D95" w:rsidP="00927B48">
      <w:pPr>
        <w:rPr>
          <w:sz w:val="20"/>
          <w:szCs w:val="20"/>
        </w:rPr>
      </w:pPr>
    </w:p>
    <w:p w:rsidR="00C12448" w:rsidRDefault="00C12448" w:rsidP="00927B48">
      <w:pPr>
        <w:pStyle w:val="NoSpacing"/>
        <w:numPr>
          <w:ilvl w:val="0"/>
          <w:numId w:val="6"/>
        </w:numPr>
        <w:ind w:left="360"/>
        <w:rPr>
          <w:sz w:val="20"/>
          <w:szCs w:val="20"/>
        </w:rPr>
      </w:pPr>
      <w:proofErr w:type="spellStart"/>
      <w:r w:rsidRPr="00C12448">
        <w:rPr>
          <w:sz w:val="20"/>
          <w:szCs w:val="20"/>
        </w:rPr>
        <w:t>Chabi</w:t>
      </w:r>
      <w:proofErr w:type="spellEnd"/>
      <w:r w:rsidRPr="00C12448">
        <w:rPr>
          <w:sz w:val="20"/>
          <w:szCs w:val="20"/>
        </w:rPr>
        <w:t xml:space="preserve"> A, </w:t>
      </w:r>
      <w:proofErr w:type="spellStart"/>
      <w:r w:rsidRPr="00C12448">
        <w:rPr>
          <w:sz w:val="20"/>
          <w:szCs w:val="20"/>
        </w:rPr>
        <w:t>Varma</w:t>
      </w:r>
      <w:proofErr w:type="spellEnd"/>
      <w:r w:rsidRPr="00C12448">
        <w:rPr>
          <w:sz w:val="20"/>
          <w:szCs w:val="20"/>
        </w:rPr>
        <w:t xml:space="preserve"> R, Tsai JC, et al.  Randomized clinical trial of the efficacy and safety of preservative-free tafluprost and timolol in patients with open-angle glaucoma or ocular hypertension.  </w:t>
      </w:r>
      <w:r>
        <w:rPr>
          <w:sz w:val="20"/>
          <w:szCs w:val="20"/>
        </w:rPr>
        <w:t>Am J</w:t>
      </w:r>
      <w:r w:rsidR="00091151">
        <w:rPr>
          <w:sz w:val="20"/>
          <w:szCs w:val="20"/>
        </w:rPr>
        <w:t xml:space="preserve"> </w:t>
      </w:r>
      <w:proofErr w:type="spellStart"/>
      <w:r w:rsidR="00091151">
        <w:rPr>
          <w:sz w:val="20"/>
          <w:szCs w:val="20"/>
        </w:rPr>
        <w:t>Ophthamol</w:t>
      </w:r>
      <w:proofErr w:type="spellEnd"/>
      <w:r w:rsidR="00091151">
        <w:rPr>
          <w:sz w:val="20"/>
          <w:szCs w:val="20"/>
        </w:rPr>
        <w:t xml:space="preserve"> 2012; 153: 1187-</w:t>
      </w:r>
      <w:proofErr w:type="gramStart"/>
      <w:r w:rsidR="00091151">
        <w:rPr>
          <w:sz w:val="20"/>
          <w:szCs w:val="20"/>
        </w:rPr>
        <w:t>1196.</w:t>
      </w:r>
      <w:proofErr w:type="gramEnd"/>
    </w:p>
    <w:p w:rsidR="00091151" w:rsidRDefault="00091151" w:rsidP="00927B48">
      <w:pPr>
        <w:pStyle w:val="NoSpacing"/>
        <w:rPr>
          <w:sz w:val="20"/>
          <w:szCs w:val="20"/>
        </w:rPr>
      </w:pPr>
    </w:p>
    <w:p w:rsidR="00091151" w:rsidRPr="00C12448" w:rsidRDefault="00091151" w:rsidP="00927B48">
      <w:pPr>
        <w:pStyle w:val="NoSpacing"/>
        <w:numPr>
          <w:ilvl w:val="0"/>
          <w:numId w:val="6"/>
        </w:numPr>
        <w:ind w:left="360"/>
        <w:rPr>
          <w:sz w:val="20"/>
          <w:szCs w:val="20"/>
        </w:rPr>
      </w:pPr>
      <w:proofErr w:type="spellStart"/>
      <w:r>
        <w:rPr>
          <w:sz w:val="20"/>
          <w:szCs w:val="20"/>
        </w:rPr>
        <w:t>Ergorov</w:t>
      </w:r>
      <w:proofErr w:type="spellEnd"/>
      <w:r>
        <w:rPr>
          <w:sz w:val="20"/>
          <w:szCs w:val="20"/>
        </w:rPr>
        <w:t xml:space="preserve"> E, </w:t>
      </w:r>
      <w:proofErr w:type="spellStart"/>
      <w:r>
        <w:rPr>
          <w:sz w:val="20"/>
          <w:szCs w:val="20"/>
        </w:rPr>
        <w:t>Ropo</w:t>
      </w:r>
      <w:proofErr w:type="spellEnd"/>
      <w:r>
        <w:rPr>
          <w:sz w:val="20"/>
          <w:szCs w:val="20"/>
        </w:rPr>
        <w:t xml:space="preserve"> A, et al.  Adjunctive use of tafluprost with timolol provides additive effects for reduction of intraocular pressure in patients with glaucoma.  </w:t>
      </w:r>
      <w:proofErr w:type="spellStart"/>
      <w:r>
        <w:rPr>
          <w:sz w:val="20"/>
          <w:szCs w:val="20"/>
        </w:rPr>
        <w:t>Eur</w:t>
      </w:r>
      <w:proofErr w:type="spellEnd"/>
      <w:r>
        <w:rPr>
          <w:sz w:val="20"/>
          <w:szCs w:val="20"/>
        </w:rPr>
        <w:t xml:space="preserve"> J </w:t>
      </w:r>
      <w:proofErr w:type="spellStart"/>
      <w:r>
        <w:rPr>
          <w:sz w:val="20"/>
          <w:szCs w:val="20"/>
        </w:rPr>
        <w:t>Ophthamol</w:t>
      </w:r>
      <w:proofErr w:type="spellEnd"/>
      <w:r>
        <w:rPr>
          <w:sz w:val="20"/>
          <w:szCs w:val="20"/>
        </w:rPr>
        <w:t xml:space="preserve"> 2009; 19: 214-22.</w:t>
      </w:r>
    </w:p>
    <w:p w:rsidR="00ED1FAF" w:rsidRPr="00927B48" w:rsidRDefault="00ED1FAF" w:rsidP="00927B48">
      <w:pPr>
        <w:pStyle w:val="ListParagraph"/>
        <w:numPr>
          <w:ilvl w:val="0"/>
          <w:numId w:val="6"/>
        </w:numPr>
        <w:ind w:left="360"/>
        <w:rPr>
          <w:sz w:val="20"/>
          <w:szCs w:val="20"/>
        </w:rPr>
      </w:pPr>
      <w:proofErr w:type="spellStart"/>
      <w:r w:rsidRPr="00927B48">
        <w:rPr>
          <w:sz w:val="20"/>
          <w:szCs w:val="20"/>
        </w:rPr>
        <w:t>HamacherT</w:t>
      </w:r>
      <w:proofErr w:type="spellEnd"/>
      <w:r w:rsidRPr="00927B48">
        <w:rPr>
          <w:sz w:val="20"/>
          <w:szCs w:val="20"/>
        </w:rPr>
        <w:t xml:space="preserve">, </w:t>
      </w:r>
      <w:proofErr w:type="spellStart"/>
      <w:r w:rsidRPr="00927B48">
        <w:rPr>
          <w:sz w:val="20"/>
          <w:szCs w:val="20"/>
        </w:rPr>
        <w:t>Airaksinen</w:t>
      </w:r>
      <w:proofErr w:type="spellEnd"/>
      <w:r w:rsidRPr="00927B48">
        <w:rPr>
          <w:sz w:val="20"/>
          <w:szCs w:val="20"/>
        </w:rPr>
        <w:t xml:space="preserve"> J, </w:t>
      </w:r>
      <w:proofErr w:type="spellStart"/>
      <w:r w:rsidRPr="00927B48">
        <w:rPr>
          <w:sz w:val="20"/>
          <w:szCs w:val="20"/>
        </w:rPr>
        <w:t>Saarela</w:t>
      </w:r>
      <w:proofErr w:type="spellEnd"/>
      <w:r w:rsidRPr="00927B48">
        <w:rPr>
          <w:sz w:val="20"/>
          <w:szCs w:val="20"/>
        </w:rPr>
        <w:t xml:space="preserve"> V, et al.  Efficacy and safety levels of preserved and preservative-free tafluprost are equivalent in patients with glaucoma or ocular hypertension: results from a pharmacodynamics analysis.  </w:t>
      </w:r>
      <w:proofErr w:type="spellStart"/>
      <w:r w:rsidRPr="00927B48">
        <w:rPr>
          <w:sz w:val="20"/>
          <w:szCs w:val="20"/>
        </w:rPr>
        <w:t>Acta</w:t>
      </w:r>
      <w:proofErr w:type="spellEnd"/>
      <w:r w:rsidRPr="00927B48">
        <w:rPr>
          <w:sz w:val="20"/>
          <w:szCs w:val="20"/>
        </w:rPr>
        <w:t xml:space="preserve"> </w:t>
      </w:r>
      <w:proofErr w:type="spellStart"/>
      <w:r w:rsidRPr="00927B48">
        <w:rPr>
          <w:sz w:val="20"/>
          <w:szCs w:val="20"/>
        </w:rPr>
        <w:t>Op</w:t>
      </w:r>
      <w:r w:rsidR="00376799" w:rsidRPr="00927B48">
        <w:rPr>
          <w:sz w:val="20"/>
          <w:szCs w:val="20"/>
        </w:rPr>
        <w:t>h</w:t>
      </w:r>
      <w:r w:rsidRPr="00927B48">
        <w:rPr>
          <w:sz w:val="20"/>
          <w:szCs w:val="20"/>
        </w:rPr>
        <w:t>thamol</w:t>
      </w:r>
      <w:proofErr w:type="spellEnd"/>
      <w:r w:rsidRPr="00927B48">
        <w:rPr>
          <w:sz w:val="20"/>
          <w:szCs w:val="20"/>
        </w:rPr>
        <w:t xml:space="preserve"> 2008; 86: S24: 14-19.</w:t>
      </w:r>
    </w:p>
    <w:p w:rsidR="00ED1FAF" w:rsidRDefault="00ED1FAF" w:rsidP="00927B48">
      <w:pPr>
        <w:rPr>
          <w:sz w:val="20"/>
          <w:szCs w:val="20"/>
        </w:rPr>
      </w:pPr>
    </w:p>
    <w:p w:rsidR="00ED1FAF" w:rsidRPr="00927B48" w:rsidRDefault="00ED1FAF" w:rsidP="00927B48">
      <w:pPr>
        <w:pStyle w:val="ListParagraph"/>
        <w:numPr>
          <w:ilvl w:val="0"/>
          <w:numId w:val="6"/>
        </w:numPr>
        <w:ind w:left="360"/>
        <w:rPr>
          <w:sz w:val="20"/>
          <w:szCs w:val="20"/>
        </w:rPr>
      </w:pPr>
      <w:proofErr w:type="spellStart"/>
      <w:r w:rsidRPr="00927B48">
        <w:rPr>
          <w:sz w:val="20"/>
          <w:szCs w:val="20"/>
        </w:rPr>
        <w:t>Uusitalo</w:t>
      </w:r>
      <w:proofErr w:type="spellEnd"/>
      <w:r w:rsidRPr="00927B48">
        <w:rPr>
          <w:sz w:val="20"/>
          <w:szCs w:val="20"/>
        </w:rPr>
        <w:t xml:space="preserve"> H, </w:t>
      </w:r>
      <w:proofErr w:type="spellStart"/>
      <w:r w:rsidRPr="00927B48">
        <w:rPr>
          <w:sz w:val="20"/>
          <w:szCs w:val="20"/>
        </w:rPr>
        <w:t>Kaamiranta</w:t>
      </w:r>
      <w:proofErr w:type="spellEnd"/>
      <w:r w:rsidRPr="00927B48">
        <w:rPr>
          <w:sz w:val="20"/>
          <w:szCs w:val="20"/>
        </w:rPr>
        <w:t xml:space="preserve"> K, </w:t>
      </w:r>
      <w:proofErr w:type="spellStart"/>
      <w:r w:rsidRPr="00927B48">
        <w:rPr>
          <w:sz w:val="20"/>
          <w:szCs w:val="20"/>
        </w:rPr>
        <w:t>Ropo</w:t>
      </w:r>
      <w:proofErr w:type="spellEnd"/>
      <w:r w:rsidRPr="00927B48">
        <w:rPr>
          <w:sz w:val="20"/>
          <w:szCs w:val="20"/>
        </w:rPr>
        <w:t xml:space="preserve"> A.  Pharmacokinetics, efficacy and safety profiles of preserved and preservative-free tafluprost in healthy volunteers.  </w:t>
      </w:r>
      <w:proofErr w:type="spellStart"/>
      <w:r w:rsidRPr="00927B48">
        <w:rPr>
          <w:sz w:val="20"/>
          <w:szCs w:val="20"/>
        </w:rPr>
        <w:t>Acta</w:t>
      </w:r>
      <w:proofErr w:type="spellEnd"/>
      <w:r w:rsidRPr="00927B48">
        <w:rPr>
          <w:sz w:val="20"/>
          <w:szCs w:val="20"/>
        </w:rPr>
        <w:t xml:space="preserve"> </w:t>
      </w:r>
      <w:proofErr w:type="spellStart"/>
      <w:proofErr w:type="gramStart"/>
      <w:r w:rsidRPr="00927B48">
        <w:rPr>
          <w:sz w:val="20"/>
          <w:szCs w:val="20"/>
        </w:rPr>
        <w:t>Ophthamol</w:t>
      </w:r>
      <w:proofErr w:type="spellEnd"/>
      <w:r w:rsidRPr="00927B48">
        <w:rPr>
          <w:sz w:val="20"/>
          <w:szCs w:val="20"/>
        </w:rPr>
        <w:t xml:space="preserve"> </w:t>
      </w:r>
      <w:r w:rsidR="00DE3D95" w:rsidRPr="00927B48">
        <w:rPr>
          <w:sz w:val="20"/>
          <w:szCs w:val="20"/>
        </w:rPr>
        <w:t xml:space="preserve"> 2008</w:t>
      </w:r>
      <w:proofErr w:type="gramEnd"/>
      <w:r w:rsidR="00DE3D95" w:rsidRPr="00927B48">
        <w:rPr>
          <w:sz w:val="20"/>
          <w:szCs w:val="20"/>
        </w:rPr>
        <w:t xml:space="preserve">; </w:t>
      </w:r>
      <w:r w:rsidRPr="00927B48">
        <w:rPr>
          <w:sz w:val="20"/>
          <w:szCs w:val="20"/>
        </w:rPr>
        <w:t>86 (</w:t>
      </w:r>
      <w:proofErr w:type="spellStart"/>
      <w:r w:rsidRPr="00927B48">
        <w:rPr>
          <w:sz w:val="20"/>
          <w:szCs w:val="20"/>
        </w:rPr>
        <w:t>suppl</w:t>
      </w:r>
      <w:proofErr w:type="spellEnd"/>
      <w:r w:rsidRPr="00927B48">
        <w:rPr>
          <w:sz w:val="20"/>
          <w:szCs w:val="20"/>
        </w:rPr>
        <w:t xml:space="preserve"> 242): 7-13.</w:t>
      </w:r>
    </w:p>
    <w:p w:rsidR="002E467F" w:rsidRDefault="002E467F" w:rsidP="00927B48">
      <w:pPr>
        <w:rPr>
          <w:sz w:val="20"/>
          <w:szCs w:val="20"/>
        </w:rPr>
      </w:pPr>
    </w:p>
    <w:p w:rsidR="00DE3D95" w:rsidRPr="00927B48" w:rsidRDefault="00DE3D95" w:rsidP="00927B48">
      <w:pPr>
        <w:pStyle w:val="ListParagraph"/>
        <w:numPr>
          <w:ilvl w:val="0"/>
          <w:numId w:val="6"/>
        </w:numPr>
        <w:ind w:left="360"/>
        <w:rPr>
          <w:sz w:val="20"/>
          <w:szCs w:val="20"/>
        </w:rPr>
      </w:pPr>
      <w:proofErr w:type="spellStart"/>
      <w:r w:rsidRPr="00927B48">
        <w:rPr>
          <w:sz w:val="20"/>
          <w:szCs w:val="20"/>
        </w:rPr>
        <w:lastRenderedPageBreak/>
        <w:t>Januleviciene</w:t>
      </w:r>
      <w:proofErr w:type="spellEnd"/>
      <w:r w:rsidRPr="00927B48">
        <w:rPr>
          <w:sz w:val="20"/>
          <w:szCs w:val="20"/>
        </w:rPr>
        <w:t xml:space="preserve"> I, </w:t>
      </w:r>
      <w:proofErr w:type="spellStart"/>
      <w:r w:rsidRPr="00927B48">
        <w:rPr>
          <w:sz w:val="20"/>
          <w:szCs w:val="20"/>
        </w:rPr>
        <w:t>Derkac</w:t>
      </w:r>
      <w:proofErr w:type="spellEnd"/>
      <w:r w:rsidRPr="00927B48">
        <w:rPr>
          <w:sz w:val="20"/>
          <w:szCs w:val="20"/>
        </w:rPr>
        <w:t xml:space="preserve"> I, </w:t>
      </w:r>
      <w:proofErr w:type="spellStart"/>
      <w:r w:rsidRPr="00927B48">
        <w:rPr>
          <w:sz w:val="20"/>
          <w:szCs w:val="20"/>
        </w:rPr>
        <w:t>Grybauskiene</w:t>
      </w:r>
      <w:proofErr w:type="spellEnd"/>
      <w:r w:rsidRPr="00927B48">
        <w:rPr>
          <w:sz w:val="20"/>
          <w:szCs w:val="20"/>
        </w:rPr>
        <w:t xml:space="preserve"> L, et al.  Effects of preservative-free tafluprost on tear film osmolarity, tolerability, and intraocular pressure in previously treated patients with open-angle glaucoma.  </w:t>
      </w:r>
      <w:proofErr w:type="spellStart"/>
      <w:r w:rsidR="000B4A04" w:rsidRPr="00927B48">
        <w:rPr>
          <w:sz w:val="20"/>
          <w:szCs w:val="20"/>
        </w:rPr>
        <w:t>Clin</w:t>
      </w:r>
      <w:proofErr w:type="spellEnd"/>
      <w:r w:rsidR="000B4A04" w:rsidRPr="00927B48">
        <w:rPr>
          <w:sz w:val="20"/>
          <w:szCs w:val="20"/>
        </w:rPr>
        <w:t xml:space="preserve"> </w:t>
      </w:r>
      <w:proofErr w:type="spellStart"/>
      <w:r w:rsidR="000B4A04" w:rsidRPr="00927B48">
        <w:rPr>
          <w:sz w:val="20"/>
          <w:szCs w:val="20"/>
        </w:rPr>
        <w:t>Ophthalmol</w:t>
      </w:r>
      <w:proofErr w:type="spellEnd"/>
      <w:r w:rsidR="000B4A04" w:rsidRPr="00927B48">
        <w:rPr>
          <w:sz w:val="20"/>
          <w:szCs w:val="20"/>
        </w:rPr>
        <w:t xml:space="preserve"> 2012; 6: 103-109.</w:t>
      </w:r>
    </w:p>
    <w:p w:rsidR="00DE3D95" w:rsidRDefault="00DE3D95" w:rsidP="00927B48">
      <w:pPr>
        <w:rPr>
          <w:sz w:val="20"/>
          <w:szCs w:val="20"/>
        </w:rPr>
      </w:pPr>
    </w:p>
    <w:p w:rsidR="002E467F" w:rsidRPr="00927B48" w:rsidRDefault="002E467F" w:rsidP="00927B48">
      <w:pPr>
        <w:pStyle w:val="ListParagraph"/>
        <w:numPr>
          <w:ilvl w:val="0"/>
          <w:numId w:val="6"/>
        </w:numPr>
        <w:ind w:left="360"/>
        <w:rPr>
          <w:sz w:val="20"/>
          <w:szCs w:val="20"/>
        </w:rPr>
      </w:pPr>
      <w:proofErr w:type="spellStart"/>
      <w:r w:rsidRPr="00927B48">
        <w:rPr>
          <w:sz w:val="20"/>
          <w:szCs w:val="20"/>
        </w:rPr>
        <w:t>Uusitalo</w:t>
      </w:r>
      <w:proofErr w:type="spellEnd"/>
      <w:r w:rsidRPr="00927B48">
        <w:rPr>
          <w:sz w:val="20"/>
          <w:szCs w:val="20"/>
        </w:rPr>
        <w:t xml:space="preserve"> H, Chen E, Pfeiffer N, et al.  Switching from a preserved to a preservative-free prostaglandin preparation in topical glaucoma medication.  </w:t>
      </w:r>
      <w:proofErr w:type="spellStart"/>
      <w:r w:rsidRPr="00927B48">
        <w:rPr>
          <w:sz w:val="20"/>
          <w:szCs w:val="20"/>
        </w:rPr>
        <w:t>Acta</w:t>
      </w:r>
      <w:proofErr w:type="spellEnd"/>
      <w:r w:rsidRPr="00927B48">
        <w:rPr>
          <w:sz w:val="20"/>
          <w:szCs w:val="20"/>
        </w:rPr>
        <w:t xml:space="preserve"> </w:t>
      </w:r>
      <w:proofErr w:type="spellStart"/>
      <w:r w:rsidRPr="00927B48">
        <w:rPr>
          <w:sz w:val="20"/>
          <w:szCs w:val="20"/>
        </w:rPr>
        <w:t>Ophthamol</w:t>
      </w:r>
      <w:proofErr w:type="spellEnd"/>
      <w:r w:rsidRPr="00927B48">
        <w:rPr>
          <w:sz w:val="20"/>
          <w:szCs w:val="20"/>
        </w:rPr>
        <w:t xml:space="preserve"> 2010; 88: 329-336.</w:t>
      </w:r>
    </w:p>
    <w:p w:rsidR="002E467F" w:rsidRDefault="002E467F" w:rsidP="00927B48">
      <w:pPr>
        <w:rPr>
          <w:sz w:val="20"/>
          <w:szCs w:val="20"/>
        </w:rPr>
      </w:pPr>
    </w:p>
    <w:p w:rsidR="00D56C7C" w:rsidRPr="00927B48" w:rsidRDefault="002E467F" w:rsidP="00927B48">
      <w:pPr>
        <w:pStyle w:val="ListParagraph"/>
        <w:numPr>
          <w:ilvl w:val="0"/>
          <w:numId w:val="6"/>
        </w:numPr>
        <w:ind w:left="360"/>
        <w:rPr>
          <w:sz w:val="20"/>
          <w:szCs w:val="20"/>
        </w:rPr>
      </w:pPr>
      <w:proofErr w:type="spellStart"/>
      <w:r w:rsidRPr="00927B48">
        <w:rPr>
          <w:sz w:val="20"/>
          <w:szCs w:val="20"/>
        </w:rPr>
        <w:t>Ranno</w:t>
      </w:r>
      <w:proofErr w:type="spellEnd"/>
      <w:r w:rsidRPr="00927B48">
        <w:rPr>
          <w:sz w:val="20"/>
          <w:szCs w:val="20"/>
        </w:rPr>
        <w:t xml:space="preserve"> S, </w:t>
      </w:r>
      <w:proofErr w:type="spellStart"/>
      <w:r w:rsidRPr="00927B48">
        <w:rPr>
          <w:sz w:val="20"/>
          <w:szCs w:val="20"/>
        </w:rPr>
        <w:t>Sacchi</w:t>
      </w:r>
      <w:proofErr w:type="spellEnd"/>
      <w:r w:rsidRPr="00927B48">
        <w:rPr>
          <w:sz w:val="20"/>
          <w:szCs w:val="20"/>
        </w:rPr>
        <w:t xml:space="preserve"> M, </w:t>
      </w:r>
      <w:proofErr w:type="spellStart"/>
      <w:r w:rsidRPr="00927B48">
        <w:rPr>
          <w:sz w:val="20"/>
          <w:szCs w:val="20"/>
        </w:rPr>
        <w:t>Brancato</w:t>
      </w:r>
      <w:proofErr w:type="spellEnd"/>
      <w:r w:rsidRPr="00927B48">
        <w:rPr>
          <w:sz w:val="20"/>
          <w:szCs w:val="20"/>
        </w:rPr>
        <w:t xml:space="preserve"> C, et al.  A prospective study evaluating IOP changes after switching from a therapy with prostaglandin eye drops containing preservatives to </w:t>
      </w:r>
      <w:proofErr w:type="spellStart"/>
      <w:r w:rsidRPr="00927B48">
        <w:rPr>
          <w:sz w:val="20"/>
          <w:szCs w:val="20"/>
        </w:rPr>
        <w:t>nonpreserved</w:t>
      </w:r>
      <w:proofErr w:type="spellEnd"/>
      <w:r w:rsidRPr="00927B48">
        <w:rPr>
          <w:sz w:val="20"/>
          <w:szCs w:val="20"/>
        </w:rPr>
        <w:t xml:space="preserve"> tafluprost in glaucoma patients.  </w:t>
      </w:r>
      <w:proofErr w:type="spellStart"/>
      <w:r w:rsidRPr="00927B48">
        <w:rPr>
          <w:rStyle w:val="jrnl"/>
          <w:sz w:val="20"/>
          <w:szCs w:val="20"/>
        </w:rPr>
        <w:t>ScientificWorldJournal</w:t>
      </w:r>
      <w:proofErr w:type="spellEnd"/>
      <w:r w:rsidRPr="00927B48">
        <w:rPr>
          <w:sz w:val="20"/>
          <w:szCs w:val="20"/>
        </w:rPr>
        <w:t xml:space="preserve">. 2012:804730. </w:t>
      </w:r>
      <w:proofErr w:type="spellStart"/>
      <w:r w:rsidRPr="00927B48">
        <w:rPr>
          <w:sz w:val="20"/>
          <w:szCs w:val="20"/>
        </w:rPr>
        <w:t>doi</w:t>
      </w:r>
      <w:proofErr w:type="spellEnd"/>
      <w:r w:rsidRPr="00927B48">
        <w:rPr>
          <w:sz w:val="20"/>
          <w:szCs w:val="20"/>
        </w:rPr>
        <w:t>: 10.1100/2012/804730.</w:t>
      </w:r>
    </w:p>
    <w:p w:rsidR="00D53654" w:rsidRDefault="00D53654" w:rsidP="00927B48">
      <w:pPr>
        <w:rPr>
          <w:sz w:val="20"/>
          <w:szCs w:val="20"/>
        </w:rPr>
      </w:pPr>
    </w:p>
    <w:p w:rsidR="00D53654" w:rsidRPr="00927B48" w:rsidRDefault="00D53654" w:rsidP="00927B48">
      <w:pPr>
        <w:pStyle w:val="ListParagraph"/>
        <w:numPr>
          <w:ilvl w:val="0"/>
          <w:numId w:val="6"/>
        </w:numPr>
        <w:ind w:left="360"/>
        <w:rPr>
          <w:sz w:val="20"/>
          <w:szCs w:val="20"/>
        </w:rPr>
      </w:pPr>
      <w:proofErr w:type="spellStart"/>
      <w:r w:rsidRPr="00927B48">
        <w:rPr>
          <w:sz w:val="20"/>
          <w:szCs w:val="20"/>
        </w:rPr>
        <w:t>Hommer</w:t>
      </w:r>
      <w:proofErr w:type="spellEnd"/>
      <w:r w:rsidRPr="00927B48">
        <w:rPr>
          <w:sz w:val="20"/>
          <w:szCs w:val="20"/>
        </w:rPr>
        <w:t xml:space="preserve"> A, </w:t>
      </w:r>
      <w:proofErr w:type="spellStart"/>
      <w:r w:rsidRPr="00927B48">
        <w:rPr>
          <w:sz w:val="20"/>
          <w:szCs w:val="20"/>
        </w:rPr>
        <w:t>Kimmich</w:t>
      </w:r>
      <w:proofErr w:type="spellEnd"/>
      <w:r w:rsidRPr="00927B48">
        <w:rPr>
          <w:sz w:val="20"/>
          <w:szCs w:val="20"/>
        </w:rPr>
        <w:t xml:space="preserve"> F.  Switching patients from preserved prostaglandin analog monotherapy to preservative-free tafluprost.  </w:t>
      </w:r>
      <w:proofErr w:type="spellStart"/>
      <w:r w:rsidRPr="00927B48">
        <w:rPr>
          <w:sz w:val="20"/>
          <w:szCs w:val="20"/>
        </w:rPr>
        <w:t>Clin</w:t>
      </w:r>
      <w:proofErr w:type="spellEnd"/>
      <w:r w:rsidRPr="00927B48">
        <w:rPr>
          <w:sz w:val="20"/>
          <w:szCs w:val="20"/>
        </w:rPr>
        <w:t xml:space="preserve"> </w:t>
      </w:r>
      <w:proofErr w:type="spellStart"/>
      <w:r w:rsidRPr="00927B48">
        <w:rPr>
          <w:sz w:val="20"/>
          <w:szCs w:val="20"/>
        </w:rPr>
        <w:t>Ophthamol</w:t>
      </w:r>
      <w:proofErr w:type="spellEnd"/>
      <w:r w:rsidRPr="00927B48">
        <w:rPr>
          <w:sz w:val="20"/>
          <w:szCs w:val="20"/>
        </w:rPr>
        <w:t xml:space="preserve"> 2001; 5: 623-631.</w:t>
      </w:r>
    </w:p>
    <w:p w:rsidR="00A9462A" w:rsidRDefault="00A9462A" w:rsidP="00927B48">
      <w:pPr>
        <w:rPr>
          <w:sz w:val="20"/>
          <w:szCs w:val="20"/>
        </w:rPr>
      </w:pPr>
    </w:p>
    <w:p w:rsidR="00A9462A" w:rsidRPr="00927B48" w:rsidRDefault="00A9462A" w:rsidP="00927B48">
      <w:pPr>
        <w:pStyle w:val="ListParagraph"/>
        <w:numPr>
          <w:ilvl w:val="0"/>
          <w:numId w:val="6"/>
        </w:numPr>
        <w:ind w:left="360"/>
        <w:rPr>
          <w:sz w:val="20"/>
          <w:szCs w:val="20"/>
        </w:rPr>
      </w:pPr>
      <w:proofErr w:type="spellStart"/>
      <w:r w:rsidRPr="00927B48">
        <w:rPr>
          <w:sz w:val="20"/>
          <w:szCs w:val="20"/>
        </w:rPr>
        <w:t>Rouland</w:t>
      </w:r>
      <w:proofErr w:type="spellEnd"/>
      <w:r w:rsidRPr="00927B48">
        <w:rPr>
          <w:sz w:val="20"/>
          <w:szCs w:val="20"/>
        </w:rPr>
        <w:t xml:space="preserve"> J-F, </w:t>
      </w:r>
      <w:proofErr w:type="spellStart"/>
      <w:r w:rsidRPr="00927B48">
        <w:rPr>
          <w:sz w:val="20"/>
          <w:szCs w:val="20"/>
        </w:rPr>
        <w:t>Traverso</w:t>
      </w:r>
      <w:proofErr w:type="spellEnd"/>
      <w:r w:rsidRPr="00927B48">
        <w:rPr>
          <w:sz w:val="20"/>
          <w:szCs w:val="20"/>
        </w:rPr>
        <w:t xml:space="preserve"> CE, </w:t>
      </w:r>
      <w:proofErr w:type="spellStart"/>
      <w:r w:rsidRPr="00927B48">
        <w:rPr>
          <w:sz w:val="20"/>
          <w:szCs w:val="20"/>
        </w:rPr>
        <w:t>Stalmans</w:t>
      </w:r>
      <w:proofErr w:type="spellEnd"/>
      <w:r w:rsidRPr="00927B48">
        <w:rPr>
          <w:sz w:val="20"/>
          <w:szCs w:val="20"/>
        </w:rPr>
        <w:t xml:space="preserve"> I, et al.  Efficacy and safety of preservative-free latanoprost </w:t>
      </w:r>
      <w:proofErr w:type="spellStart"/>
      <w:r w:rsidRPr="00927B48">
        <w:rPr>
          <w:sz w:val="20"/>
          <w:szCs w:val="20"/>
        </w:rPr>
        <w:t>eyedrops</w:t>
      </w:r>
      <w:proofErr w:type="spellEnd"/>
      <w:r w:rsidRPr="00927B48">
        <w:rPr>
          <w:sz w:val="20"/>
          <w:szCs w:val="20"/>
        </w:rPr>
        <w:t xml:space="preserve">, compared with BAK-preserved latanoprost in patients with ocular hypertension or glaucoma.  Br J </w:t>
      </w:r>
      <w:proofErr w:type="spellStart"/>
      <w:r w:rsidRPr="00927B48">
        <w:rPr>
          <w:sz w:val="20"/>
          <w:szCs w:val="20"/>
        </w:rPr>
        <w:t>Ophthalmol</w:t>
      </w:r>
      <w:proofErr w:type="spellEnd"/>
      <w:r w:rsidRPr="00927B48">
        <w:rPr>
          <w:sz w:val="20"/>
          <w:szCs w:val="20"/>
        </w:rPr>
        <w:t xml:space="preserve"> </w:t>
      </w:r>
      <w:r w:rsidR="004719B7" w:rsidRPr="00927B48">
        <w:rPr>
          <w:sz w:val="20"/>
          <w:szCs w:val="20"/>
        </w:rPr>
        <w:t>2013</w:t>
      </w:r>
      <w:r w:rsidRPr="00927B48">
        <w:rPr>
          <w:sz w:val="20"/>
          <w:szCs w:val="20"/>
        </w:rPr>
        <w:t>; 97: 196-200.</w:t>
      </w:r>
    </w:p>
    <w:p w:rsidR="00A9462A" w:rsidRDefault="00A9462A" w:rsidP="00927B48">
      <w:pPr>
        <w:rPr>
          <w:sz w:val="20"/>
          <w:szCs w:val="20"/>
        </w:rPr>
      </w:pPr>
    </w:p>
    <w:p w:rsidR="00A9462A" w:rsidRDefault="00A9462A" w:rsidP="00927B48">
      <w:pPr>
        <w:pStyle w:val="ListParagraph"/>
        <w:numPr>
          <w:ilvl w:val="0"/>
          <w:numId w:val="6"/>
        </w:numPr>
        <w:ind w:left="360"/>
        <w:rPr>
          <w:sz w:val="20"/>
          <w:szCs w:val="20"/>
        </w:rPr>
      </w:pPr>
      <w:r w:rsidRPr="00927B48">
        <w:rPr>
          <w:sz w:val="20"/>
          <w:szCs w:val="20"/>
        </w:rPr>
        <w:t xml:space="preserve">Day DG, Walters TR, Schwartz GF, et al.  </w:t>
      </w:r>
      <w:proofErr w:type="spellStart"/>
      <w:r w:rsidRPr="00927B48">
        <w:rPr>
          <w:sz w:val="20"/>
          <w:szCs w:val="20"/>
        </w:rPr>
        <w:t>Bimatoprost</w:t>
      </w:r>
      <w:proofErr w:type="spellEnd"/>
      <w:r w:rsidRPr="00927B48">
        <w:rPr>
          <w:sz w:val="20"/>
          <w:szCs w:val="20"/>
        </w:rPr>
        <w:t xml:space="preserve"> 0.03% preservative-free ophthalmic solution versus </w:t>
      </w:r>
      <w:proofErr w:type="spellStart"/>
      <w:r w:rsidRPr="00927B48">
        <w:rPr>
          <w:sz w:val="20"/>
          <w:szCs w:val="20"/>
        </w:rPr>
        <w:t>bimatoprost</w:t>
      </w:r>
      <w:proofErr w:type="spellEnd"/>
      <w:r w:rsidRPr="00927B48">
        <w:rPr>
          <w:sz w:val="20"/>
          <w:szCs w:val="20"/>
        </w:rPr>
        <w:t xml:space="preserve"> 0.03% ophthalmic solution (</w:t>
      </w:r>
      <w:proofErr w:type="spellStart"/>
      <w:r w:rsidRPr="00927B48">
        <w:rPr>
          <w:sz w:val="20"/>
          <w:szCs w:val="20"/>
        </w:rPr>
        <w:t>Lumigan</w:t>
      </w:r>
      <w:proofErr w:type="spellEnd"/>
      <w:r w:rsidRPr="00927B48">
        <w:rPr>
          <w:sz w:val="20"/>
          <w:szCs w:val="20"/>
        </w:rPr>
        <w:t xml:space="preserve">) for glaucoma or ocular hypertension: a 12-week, randomized, double-masked trial.  Br J </w:t>
      </w:r>
      <w:proofErr w:type="spellStart"/>
      <w:r w:rsidRPr="00927B48">
        <w:rPr>
          <w:sz w:val="20"/>
          <w:szCs w:val="20"/>
        </w:rPr>
        <w:t>Ophthalmol</w:t>
      </w:r>
      <w:proofErr w:type="spellEnd"/>
      <w:r w:rsidRPr="00927B48">
        <w:rPr>
          <w:sz w:val="20"/>
          <w:szCs w:val="20"/>
        </w:rPr>
        <w:t xml:space="preserve"> </w:t>
      </w:r>
      <w:r w:rsidR="004719B7" w:rsidRPr="00927B48">
        <w:rPr>
          <w:sz w:val="20"/>
          <w:szCs w:val="20"/>
        </w:rPr>
        <w:t>2013; 00: 1-5</w:t>
      </w:r>
      <w:r w:rsidRPr="00927B48">
        <w:rPr>
          <w:sz w:val="20"/>
          <w:szCs w:val="20"/>
        </w:rPr>
        <w:t>.</w:t>
      </w:r>
    </w:p>
    <w:p w:rsidR="00E244F3" w:rsidRPr="00E244F3" w:rsidRDefault="00E244F3" w:rsidP="00E244F3">
      <w:pPr>
        <w:pStyle w:val="ListParagraph"/>
        <w:rPr>
          <w:sz w:val="20"/>
          <w:szCs w:val="20"/>
        </w:rPr>
      </w:pPr>
    </w:p>
    <w:p w:rsidR="00E244F3" w:rsidRPr="009E05AB" w:rsidRDefault="00E244F3" w:rsidP="00E244F3">
      <w:pPr>
        <w:pStyle w:val="desc2"/>
        <w:numPr>
          <w:ilvl w:val="0"/>
          <w:numId w:val="6"/>
        </w:numPr>
        <w:shd w:val="clear" w:color="auto" w:fill="FFFFFF"/>
        <w:ind w:left="360"/>
        <w:rPr>
          <w:sz w:val="20"/>
          <w:szCs w:val="20"/>
        </w:rPr>
      </w:pPr>
      <w:r w:rsidRPr="009E05AB">
        <w:rPr>
          <w:sz w:val="20"/>
          <w:szCs w:val="20"/>
        </w:rPr>
        <w:t xml:space="preserve">Anderson D, </w:t>
      </w:r>
      <w:proofErr w:type="spellStart"/>
      <w:r w:rsidRPr="009E05AB">
        <w:rPr>
          <w:sz w:val="20"/>
          <w:szCs w:val="20"/>
        </w:rPr>
        <w:t>Faltay</w:t>
      </w:r>
      <w:proofErr w:type="spellEnd"/>
      <w:r w:rsidRPr="009E05AB">
        <w:rPr>
          <w:sz w:val="20"/>
          <w:szCs w:val="20"/>
        </w:rPr>
        <w:t xml:space="preserve"> B, Haller NA.  </w:t>
      </w:r>
      <w:hyperlink r:id="rId10" w:history="1">
        <w:r w:rsidRPr="009E05AB">
          <w:rPr>
            <w:color w:val="2222CC"/>
            <w:sz w:val="20"/>
            <w:szCs w:val="20"/>
            <w:u w:val="single"/>
          </w:rPr>
          <w:t xml:space="preserve">Anaphylaxis with use of eye-drops containing </w:t>
        </w:r>
        <w:r w:rsidRPr="009E05AB">
          <w:rPr>
            <w:b/>
            <w:bCs/>
            <w:color w:val="2222CC"/>
            <w:sz w:val="20"/>
            <w:szCs w:val="20"/>
            <w:u w:val="single"/>
          </w:rPr>
          <w:t>benzalkonium chloride</w:t>
        </w:r>
        <w:r w:rsidRPr="009E05AB">
          <w:rPr>
            <w:color w:val="2222CC"/>
            <w:sz w:val="20"/>
            <w:szCs w:val="20"/>
            <w:u w:val="single"/>
          </w:rPr>
          <w:t xml:space="preserve"> preservative.</w:t>
        </w:r>
      </w:hyperlink>
      <w:r w:rsidRPr="009E05AB">
        <w:rPr>
          <w:sz w:val="20"/>
          <w:szCs w:val="20"/>
        </w:rPr>
        <w:t xml:space="preserve"> </w:t>
      </w:r>
      <w:proofErr w:type="spellStart"/>
      <w:r w:rsidRPr="009E05AB">
        <w:rPr>
          <w:rStyle w:val="jrnl"/>
          <w:sz w:val="20"/>
          <w:szCs w:val="20"/>
        </w:rPr>
        <w:t>Clin</w:t>
      </w:r>
      <w:proofErr w:type="spellEnd"/>
      <w:r w:rsidRPr="009E05AB">
        <w:rPr>
          <w:rStyle w:val="jrnl"/>
          <w:sz w:val="20"/>
          <w:szCs w:val="20"/>
        </w:rPr>
        <w:t xml:space="preserve"> </w:t>
      </w:r>
      <w:proofErr w:type="spellStart"/>
      <w:r w:rsidRPr="009E05AB">
        <w:rPr>
          <w:rStyle w:val="jrnl"/>
          <w:sz w:val="20"/>
          <w:szCs w:val="20"/>
        </w:rPr>
        <w:t>Exp</w:t>
      </w:r>
      <w:proofErr w:type="spellEnd"/>
      <w:r w:rsidRPr="009E05AB">
        <w:rPr>
          <w:rStyle w:val="jrnl"/>
          <w:sz w:val="20"/>
          <w:szCs w:val="20"/>
        </w:rPr>
        <w:t xml:space="preserve"> </w:t>
      </w:r>
      <w:proofErr w:type="spellStart"/>
      <w:r w:rsidRPr="009E05AB">
        <w:rPr>
          <w:rStyle w:val="jrnl"/>
          <w:sz w:val="20"/>
          <w:szCs w:val="20"/>
        </w:rPr>
        <w:t>Optom</w:t>
      </w:r>
      <w:proofErr w:type="spellEnd"/>
      <w:r w:rsidRPr="009E05AB">
        <w:rPr>
          <w:sz w:val="20"/>
          <w:szCs w:val="20"/>
        </w:rPr>
        <w:t>. 2009 Sep</w:t>
      </w:r>
      <w:proofErr w:type="gramStart"/>
      <w:r w:rsidRPr="009E05AB">
        <w:rPr>
          <w:sz w:val="20"/>
          <w:szCs w:val="20"/>
        </w:rPr>
        <w:t>;92</w:t>
      </w:r>
      <w:proofErr w:type="gramEnd"/>
      <w:r w:rsidRPr="009E05AB">
        <w:rPr>
          <w:sz w:val="20"/>
          <w:szCs w:val="20"/>
        </w:rPr>
        <w:t xml:space="preserve">(5):444-6. </w:t>
      </w:r>
      <w:proofErr w:type="spellStart"/>
      <w:proofErr w:type="gramStart"/>
      <w:r w:rsidRPr="009E05AB">
        <w:rPr>
          <w:sz w:val="20"/>
          <w:szCs w:val="20"/>
        </w:rPr>
        <w:t>doi</w:t>
      </w:r>
      <w:proofErr w:type="spellEnd"/>
      <w:proofErr w:type="gramEnd"/>
      <w:r w:rsidRPr="009E05AB">
        <w:rPr>
          <w:sz w:val="20"/>
          <w:szCs w:val="20"/>
        </w:rPr>
        <w:t xml:space="preserve">: 10.1111/j.1444-0938.2009.00395.x. </w:t>
      </w:r>
    </w:p>
    <w:p w:rsidR="00562E4B" w:rsidRPr="00562E4B" w:rsidRDefault="00562E4B" w:rsidP="00562E4B">
      <w:pPr>
        <w:pStyle w:val="ListParagraph"/>
        <w:rPr>
          <w:sz w:val="20"/>
          <w:szCs w:val="20"/>
        </w:rPr>
      </w:pPr>
    </w:p>
    <w:p w:rsidR="00562E4B" w:rsidRPr="00927B48" w:rsidRDefault="00562E4B" w:rsidP="00562E4B">
      <w:pPr>
        <w:pStyle w:val="ListParagraph"/>
        <w:ind w:left="360"/>
        <w:rPr>
          <w:sz w:val="20"/>
          <w:szCs w:val="20"/>
        </w:rPr>
      </w:pPr>
    </w:p>
    <w:p w:rsidR="00306755" w:rsidRPr="003972CE" w:rsidRDefault="00306755" w:rsidP="00306755">
      <w:pPr>
        <w:pStyle w:val="FootnoteText"/>
        <w:pBdr>
          <w:top w:val="single" w:sz="4" w:space="1" w:color="auto"/>
          <w:bottom w:val="single" w:sz="4" w:space="1" w:color="auto"/>
        </w:pBdr>
        <w:rPr>
          <w:rFonts w:ascii="Calibri" w:hAnsi="Calibri"/>
          <w:b/>
          <w:color w:val="000000"/>
        </w:rPr>
      </w:pPr>
      <w:r w:rsidRPr="003972CE">
        <w:rPr>
          <w:rFonts w:ascii="Calibri" w:hAnsi="Calibri"/>
          <w:b/>
          <w:color w:val="000000"/>
        </w:rPr>
        <w:t>Contact person:</w:t>
      </w:r>
      <w:r>
        <w:rPr>
          <w:rFonts w:ascii="Calibri" w:hAnsi="Calibri"/>
          <w:b/>
          <w:color w:val="000000"/>
        </w:rPr>
        <w:t xml:space="preserve"> Deb Khachikian, </w:t>
      </w:r>
      <w:proofErr w:type="spellStart"/>
      <w:proofErr w:type="gramStart"/>
      <w:r>
        <w:rPr>
          <w:rFonts w:ascii="Calibri" w:hAnsi="Calibri"/>
          <w:b/>
          <w:color w:val="000000"/>
        </w:rPr>
        <w:t>Pharm.D</w:t>
      </w:r>
      <w:proofErr w:type="spellEnd"/>
      <w:r>
        <w:rPr>
          <w:rFonts w:ascii="Calibri" w:hAnsi="Calibri"/>
          <w:b/>
          <w:color w:val="000000"/>
        </w:rPr>
        <w:t>.,</w:t>
      </w:r>
      <w:proofErr w:type="gramEnd"/>
      <w:r>
        <w:rPr>
          <w:rFonts w:ascii="Calibri" w:hAnsi="Calibri"/>
          <w:b/>
          <w:color w:val="000000"/>
        </w:rPr>
        <w:t xml:space="preserve"> Pharmacy Benefits Management Services </w:t>
      </w:r>
    </w:p>
    <w:p w:rsidR="00742DEA" w:rsidRDefault="00742DEA" w:rsidP="00D56C7C">
      <w:pPr>
        <w:jc w:val="center"/>
        <w:rPr>
          <w:rFonts w:ascii="Calibri" w:hAnsi="Calibri"/>
          <w:b/>
          <w:color w:val="548DD4"/>
          <w:sz w:val="36"/>
          <w:szCs w:val="36"/>
        </w:rPr>
      </w:pPr>
    </w:p>
    <w:p w:rsidR="00742DEA" w:rsidRDefault="00742DEA" w:rsidP="00D56C7C">
      <w:pPr>
        <w:jc w:val="center"/>
        <w:rPr>
          <w:rFonts w:ascii="Calibri" w:hAnsi="Calibri"/>
          <w:b/>
          <w:color w:val="548DD4"/>
          <w:sz w:val="36"/>
          <w:szCs w:val="36"/>
        </w:rPr>
      </w:pPr>
    </w:p>
    <w:p w:rsidR="00742DEA" w:rsidRDefault="00742DEA" w:rsidP="00D56C7C">
      <w:pPr>
        <w:jc w:val="center"/>
        <w:rPr>
          <w:rFonts w:ascii="Calibri" w:hAnsi="Calibri"/>
          <w:b/>
          <w:color w:val="548DD4"/>
          <w:sz w:val="36"/>
          <w:szCs w:val="36"/>
        </w:rPr>
      </w:pPr>
    </w:p>
    <w:p w:rsidR="00742DEA" w:rsidRDefault="00742DEA" w:rsidP="00D56C7C">
      <w:pPr>
        <w:jc w:val="center"/>
        <w:rPr>
          <w:rFonts w:ascii="Calibri" w:hAnsi="Calibri"/>
          <w:b/>
          <w:color w:val="548DD4"/>
          <w:sz w:val="36"/>
          <w:szCs w:val="36"/>
        </w:rPr>
      </w:pPr>
    </w:p>
    <w:p w:rsidR="00742DEA" w:rsidRDefault="00742DEA" w:rsidP="00D56C7C">
      <w:pPr>
        <w:jc w:val="center"/>
        <w:rPr>
          <w:rFonts w:ascii="Calibri" w:hAnsi="Calibri"/>
          <w:b/>
          <w:color w:val="548DD4"/>
          <w:sz w:val="36"/>
          <w:szCs w:val="36"/>
        </w:rPr>
      </w:pPr>
    </w:p>
    <w:p w:rsidR="00D73651" w:rsidRDefault="00D73651" w:rsidP="00D56C7C">
      <w:pPr>
        <w:jc w:val="center"/>
        <w:rPr>
          <w:rFonts w:ascii="Calibri" w:hAnsi="Calibri"/>
          <w:b/>
          <w:color w:val="548DD4"/>
          <w:sz w:val="36"/>
          <w:szCs w:val="36"/>
        </w:rPr>
        <w:sectPr w:rsidR="00D73651">
          <w:headerReference w:type="default" r:id="rId11"/>
          <w:footerReference w:type="default" r:id="rId12"/>
          <w:pgSz w:w="12240" w:h="15840"/>
          <w:pgMar w:top="1440" w:right="1440" w:bottom="1440" w:left="1440" w:header="720" w:footer="720" w:gutter="0"/>
          <w:cols w:space="720"/>
          <w:docGrid w:linePitch="360"/>
        </w:sectPr>
      </w:pPr>
    </w:p>
    <w:p w:rsidR="00742DEA" w:rsidRPr="00D73651" w:rsidRDefault="00D73651" w:rsidP="00D73651">
      <w:pPr>
        <w:rPr>
          <w:rFonts w:ascii="Calibri" w:hAnsi="Calibri"/>
          <w:b/>
          <w:sz w:val="22"/>
          <w:szCs w:val="22"/>
        </w:rPr>
      </w:pPr>
      <w:r w:rsidRPr="00D73651">
        <w:rPr>
          <w:rFonts w:ascii="Calibri" w:hAnsi="Calibri"/>
          <w:b/>
          <w:sz w:val="22"/>
          <w:szCs w:val="22"/>
        </w:rPr>
        <w:lastRenderedPageBreak/>
        <w:t>Appendix</w:t>
      </w:r>
      <w:r w:rsidR="00A532DF">
        <w:rPr>
          <w:rFonts w:ascii="Calibri" w:hAnsi="Calibri"/>
          <w:b/>
          <w:sz w:val="22"/>
          <w:szCs w:val="22"/>
        </w:rPr>
        <w:t xml:space="preserve"> 1</w:t>
      </w:r>
      <w:r w:rsidR="00FD5B96">
        <w:rPr>
          <w:rFonts w:ascii="Calibri" w:hAnsi="Calibri"/>
          <w:b/>
          <w:sz w:val="22"/>
          <w:szCs w:val="22"/>
        </w:rPr>
        <w:t>:  Randomized Controlled Phase 3 Trials</w:t>
      </w:r>
    </w:p>
    <w:tbl>
      <w:tblPr>
        <w:tblStyle w:val="TableGrid"/>
        <w:tblW w:w="14220" w:type="dxa"/>
        <w:tblInd w:w="-522" w:type="dxa"/>
        <w:tblLook w:val="04A0" w:firstRow="1" w:lastRow="0" w:firstColumn="1" w:lastColumn="0" w:noHBand="0" w:noVBand="1"/>
      </w:tblPr>
      <w:tblGrid>
        <w:gridCol w:w="1800"/>
        <w:gridCol w:w="3510"/>
        <w:gridCol w:w="1980"/>
        <w:gridCol w:w="2340"/>
        <w:gridCol w:w="4590"/>
      </w:tblGrid>
      <w:tr w:rsidR="00841438" w:rsidRPr="00D73651" w:rsidTr="00AA0543">
        <w:tc>
          <w:tcPr>
            <w:tcW w:w="1800" w:type="dxa"/>
            <w:tcBorders>
              <w:left w:val="nil"/>
              <w:right w:val="nil"/>
            </w:tcBorders>
            <w:shd w:val="clear" w:color="auto" w:fill="D9D9D9" w:themeFill="background1" w:themeFillShade="D9"/>
          </w:tcPr>
          <w:p w:rsidR="00841438" w:rsidRPr="00CE0DA9" w:rsidRDefault="00841438" w:rsidP="00210EE7">
            <w:pPr>
              <w:jc w:val="center"/>
              <w:rPr>
                <w:rFonts w:asciiTheme="minorHAnsi" w:hAnsiTheme="minorHAnsi"/>
                <w:b/>
                <w:sz w:val="16"/>
                <w:szCs w:val="16"/>
              </w:rPr>
            </w:pPr>
            <w:r w:rsidRPr="00CE0DA9">
              <w:rPr>
                <w:rFonts w:asciiTheme="minorHAnsi" w:hAnsiTheme="minorHAnsi"/>
                <w:b/>
                <w:sz w:val="16"/>
                <w:szCs w:val="16"/>
              </w:rPr>
              <w:t>Study</w:t>
            </w:r>
          </w:p>
        </w:tc>
        <w:tc>
          <w:tcPr>
            <w:tcW w:w="3510" w:type="dxa"/>
            <w:tcBorders>
              <w:left w:val="nil"/>
              <w:right w:val="nil"/>
            </w:tcBorders>
            <w:shd w:val="clear" w:color="auto" w:fill="D9D9D9" w:themeFill="background1" w:themeFillShade="D9"/>
          </w:tcPr>
          <w:p w:rsidR="00841438" w:rsidRPr="00CE0DA9" w:rsidRDefault="00841438" w:rsidP="00210EE7">
            <w:pPr>
              <w:jc w:val="center"/>
              <w:rPr>
                <w:rFonts w:ascii="Calibri" w:hAnsi="Calibri"/>
                <w:b/>
                <w:sz w:val="16"/>
                <w:szCs w:val="16"/>
              </w:rPr>
            </w:pPr>
            <w:r w:rsidRPr="00CE0DA9">
              <w:rPr>
                <w:rFonts w:ascii="Calibri" w:hAnsi="Calibri"/>
                <w:b/>
                <w:sz w:val="16"/>
                <w:szCs w:val="16"/>
              </w:rPr>
              <w:t>Entry Criteria</w:t>
            </w:r>
          </w:p>
        </w:tc>
        <w:tc>
          <w:tcPr>
            <w:tcW w:w="1980" w:type="dxa"/>
            <w:tcBorders>
              <w:left w:val="nil"/>
              <w:right w:val="nil"/>
            </w:tcBorders>
            <w:shd w:val="clear" w:color="auto" w:fill="D9D9D9" w:themeFill="background1" w:themeFillShade="D9"/>
          </w:tcPr>
          <w:p w:rsidR="00841438" w:rsidRPr="00CE0DA9" w:rsidRDefault="00841438" w:rsidP="00210EE7">
            <w:pPr>
              <w:jc w:val="center"/>
              <w:rPr>
                <w:rFonts w:ascii="Calibri" w:hAnsi="Calibri"/>
                <w:b/>
                <w:sz w:val="16"/>
                <w:szCs w:val="16"/>
              </w:rPr>
            </w:pPr>
            <w:r w:rsidRPr="00CE0DA9">
              <w:rPr>
                <w:rFonts w:ascii="Calibri" w:hAnsi="Calibri"/>
                <w:b/>
                <w:sz w:val="16"/>
                <w:szCs w:val="16"/>
              </w:rPr>
              <w:t>Intervention</w:t>
            </w:r>
          </w:p>
        </w:tc>
        <w:tc>
          <w:tcPr>
            <w:tcW w:w="2340" w:type="dxa"/>
            <w:tcBorders>
              <w:left w:val="nil"/>
              <w:right w:val="nil"/>
            </w:tcBorders>
            <w:shd w:val="clear" w:color="auto" w:fill="D9D9D9" w:themeFill="background1" w:themeFillShade="D9"/>
          </w:tcPr>
          <w:p w:rsidR="00841438" w:rsidRPr="00573874" w:rsidRDefault="00841438" w:rsidP="00210EE7">
            <w:pPr>
              <w:jc w:val="center"/>
              <w:rPr>
                <w:rFonts w:ascii="Calibri" w:hAnsi="Calibri"/>
                <w:b/>
                <w:sz w:val="16"/>
                <w:szCs w:val="16"/>
              </w:rPr>
            </w:pPr>
            <w:r>
              <w:rPr>
                <w:rFonts w:ascii="Calibri" w:hAnsi="Calibri"/>
                <w:b/>
                <w:sz w:val="16"/>
                <w:szCs w:val="16"/>
              </w:rPr>
              <w:t>Demographic/Baseline data</w:t>
            </w:r>
          </w:p>
        </w:tc>
        <w:tc>
          <w:tcPr>
            <w:tcW w:w="4590" w:type="dxa"/>
            <w:tcBorders>
              <w:left w:val="nil"/>
              <w:right w:val="nil"/>
            </w:tcBorders>
            <w:shd w:val="clear" w:color="auto" w:fill="D9D9D9" w:themeFill="background1" w:themeFillShade="D9"/>
          </w:tcPr>
          <w:p w:rsidR="00841438" w:rsidRDefault="00841438" w:rsidP="00210EE7">
            <w:pPr>
              <w:jc w:val="center"/>
              <w:rPr>
                <w:rFonts w:ascii="Calibri" w:hAnsi="Calibri"/>
                <w:b/>
                <w:sz w:val="16"/>
                <w:szCs w:val="16"/>
              </w:rPr>
            </w:pPr>
            <w:r>
              <w:rPr>
                <w:rFonts w:ascii="Calibri" w:hAnsi="Calibri"/>
                <w:b/>
                <w:sz w:val="16"/>
                <w:szCs w:val="16"/>
              </w:rPr>
              <w:t>Results</w:t>
            </w:r>
          </w:p>
        </w:tc>
      </w:tr>
      <w:tr w:rsidR="00841438" w:rsidRPr="00D73651" w:rsidTr="00AA0543">
        <w:tc>
          <w:tcPr>
            <w:tcW w:w="1800" w:type="dxa"/>
            <w:tcBorders>
              <w:left w:val="nil"/>
              <w:right w:val="nil"/>
            </w:tcBorders>
          </w:tcPr>
          <w:p w:rsidR="00841438" w:rsidRDefault="00841438" w:rsidP="00CD090B">
            <w:pPr>
              <w:rPr>
                <w:rFonts w:asciiTheme="minorHAnsi" w:hAnsiTheme="minorHAnsi"/>
                <w:sz w:val="16"/>
                <w:szCs w:val="16"/>
              </w:rPr>
            </w:pPr>
            <w:r>
              <w:rPr>
                <w:rFonts w:asciiTheme="minorHAnsi" w:hAnsiTheme="minorHAnsi"/>
                <w:sz w:val="16"/>
                <w:szCs w:val="16"/>
              </w:rPr>
              <w:t>FDA briefing documents</w:t>
            </w:r>
          </w:p>
          <w:p w:rsidR="00841438" w:rsidRDefault="00841438" w:rsidP="00CD090B">
            <w:pPr>
              <w:rPr>
                <w:rFonts w:asciiTheme="minorHAnsi" w:hAnsiTheme="minorHAnsi"/>
                <w:sz w:val="16"/>
                <w:szCs w:val="16"/>
              </w:rPr>
            </w:pPr>
            <w:r>
              <w:rPr>
                <w:rFonts w:asciiTheme="minorHAnsi" w:hAnsiTheme="minorHAnsi"/>
                <w:sz w:val="16"/>
                <w:szCs w:val="16"/>
              </w:rPr>
              <w:t>Study 15-003</w:t>
            </w:r>
          </w:p>
          <w:p w:rsidR="00841438" w:rsidRDefault="00841438" w:rsidP="00CD090B">
            <w:pPr>
              <w:rPr>
                <w:rFonts w:asciiTheme="minorHAnsi" w:hAnsiTheme="minorHAnsi"/>
                <w:sz w:val="16"/>
                <w:szCs w:val="16"/>
              </w:rPr>
            </w:pPr>
            <w:r>
              <w:rPr>
                <w:rFonts w:asciiTheme="minorHAnsi" w:hAnsiTheme="minorHAnsi"/>
                <w:sz w:val="16"/>
                <w:szCs w:val="16"/>
              </w:rPr>
              <w:t>R, DB, active-control</w:t>
            </w:r>
          </w:p>
          <w:p w:rsidR="00841438" w:rsidRDefault="00841438" w:rsidP="00CD090B">
            <w:pPr>
              <w:rPr>
                <w:rFonts w:asciiTheme="minorHAnsi" w:hAnsiTheme="minorHAnsi"/>
                <w:sz w:val="16"/>
                <w:szCs w:val="16"/>
              </w:rPr>
            </w:pPr>
            <w:r>
              <w:rPr>
                <w:rFonts w:asciiTheme="minorHAnsi" w:hAnsiTheme="minorHAnsi"/>
                <w:sz w:val="16"/>
                <w:szCs w:val="16"/>
              </w:rPr>
              <w:t>12-months</w:t>
            </w:r>
          </w:p>
          <w:p w:rsidR="00841438" w:rsidRDefault="00841438" w:rsidP="00CD090B">
            <w:pPr>
              <w:rPr>
                <w:rFonts w:asciiTheme="minorHAnsi" w:hAnsiTheme="minorHAnsi"/>
                <w:sz w:val="16"/>
                <w:szCs w:val="16"/>
              </w:rPr>
            </w:pPr>
            <w:r>
              <w:rPr>
                <w:rFonts w:asciiTheme="minorHAnsi" w:hAnsiTheme="minorHAnsi"/>
                <w:sz w:val="16"/>
                <w:szCs w:val="16"/>
              </w:rPr>
              <w:t>N=458</w:t>
            </w:r>
          </w:p>
          <w:p w:rsidR="0084295F" w:rsidRDefault="0084295F" w:rsidP="00CD090B">
            <w:pPr>
              <w:rPr>
                <w:rFonts w:asciiTheme="minorHAnsi" w:hAnsiTheme="minorHAnsi"/>
                <w:sz w:val="16"/>
                <w:szCs w:val="16"/>
              </w:rPr>
            </w:pPr>
          </w:p>
          <w:p w:rsidR="0084295F" w:rsidRPr="003A3A80" w:rsidRDefault="0084295F" w:rsidP="00CD090B">
            <w:pPr>
              <w:rPr>
                <w:rFonts w:asciiTheme="minorHAnsi" w:hAnsiTheme="minorHAnsi"/>
                <w:sz w:val="16"/>
                <w:szCs w:val="16"/>
              </w:rPr>
            </w:pPr>
            <w:r>
              <w:rPr>
                <w:rFonts w:asciiTheme="minorHAnsi" w:hAnsiTheme="minorHAnsi"/>
                <w:sz w:val="16"/>
                <w:szCs w:val="16"/>
              </w:rPr>
              <w:t>Non-inferiority design</w:t>
            </w:r>
          </w:p>
        </w:tc>
        <w:tc>
          <w:tcPr>
            <w:tcW w:w="3510" w:type="dxa"/>
            <w:tcBorders>
              <w:left w:val="nil"/>
              <w:right w:val="nil"/>
            </w:tcBorders>
          </w:tcPr>
          <w:p w:rsidR="00841438" w:rsidRPr="0007740A" w:rsidRDefault="00841438" w:rsidP="0007740A">
            <w:pPr>
              <w:pStyle w:val="NoSpacing"/>
              <w:rPr>
                <w:rFonts w:asciiTheme="minorHAnsi" w:hAnsiTheme="minorHAnsi"/>
                <w:b/>
                <w:sz w:val="16"/>
                <w:szCs w:val="16"/>
                <w:u w:val="single"/>
              </w:rPr>
            </w:pPr>
            <w:r w:rsidRPr="0007740A">
              <w:rPr>
                <w:rFonts w:asciiTheme="minorHAnsi" w:hAnsiTheme="minorHAnsi"/>
                <w:b/>
                <w:sz w:val="16"/>
                <w:szCs w:val="16"/>
                <w:u w:val="single"/>
              </w:rPr>
              <w:t>Inclusions</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Age ≥18years</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 xml:space="preserve">Primary open-angle glaucoma, </w:t>
            </w:r>
            <w:proofErr w:type="spellStart"/>
            <w:r w:rsidRPr="0007740A">
              <w:rPr>
                <w:rFonts w:asciiTheme="minorHAnsi" w:hAnsiTheme="minorHAnsi"/>
                <w:sz w:val="16"/>
                <w:szCs w:val="16"/>
              </w:rPr>
              <w:t>pseudoexfoliative</w:t>
            </w:r>
            <w:proofErr w:type="spellEnd"/>
            <w:r w:rsidRPr="0007740A">
              <w:rPr>
                <w:rFonts w:asciiTheme="minorHAnsi" w:hAnsiTheme="minorHAnsi"/>
                <w:sz w:val="16"/>
                <w:szCs w:val="16"/>
              </w:rPr>
              <w:t xml:space="preserve"> glaucoma, </w:t>
            </w:r>
            <w:proofErr w:type="spellStart"/>
            <w:r w:rsidRPr="0007740A">
              <w:rPr>
                <w:rFonts w:asciiTheme="minorHAnsi" w:hAnsiTheme="minorHAnsi"/>
                <w:sz w:val="16"/>
                <w:szCs w:val="16"/>
              </w:rPr>
              <w:t>pigmentary</w:t>
            </w:r>
            <w:proofErr w:type="spellEnd"/>
            <w:r w:rsidRPr="0007740A">
              <w:rPr>
                <w:rFonts w:asciiTheme="minorHAnsi" w:hAnsiTheme="minorHAnsi"/>
                <w:sz w:val="16"/>
                <w:szCs w:val="16"/>
              </w:rPr>
              <w:t xml:space="preserve"> glaucoma, or ocular hypertension</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 xml:space="preserve">IOP of 22-34mmHg in at least 1 eye </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 xml:space="preserve">Best corrected ETDRS visual acuity score of +0.6 </w:t>
            </w:r>
            <w:proofErr w:type="spellStart"/>
            <w:r w:rsidRPr="0007740A">
              <w:rPr>
                <w:rFonts w:asciiTheme="minorHAnsi" w:hAnsiTheme="minorHAnsi"/>
                <w:sz w:val="16"/>
                <w:szCs w:val="16"/>
              </w:rPr>
              <w:t>logMAR</w:t>
            </w:r>
            <w:proofErr w:type="spellEnd"/>
            <w:r w:rsidRPr="0007740A">
              <w:rPr>
                <w:rFonts w:asciiTheme="minorHAnsi" w:hAnsiTheme="minorHAnsi"/>
                <w:sz w:val="16"/>
                <w:szCs w:val="16"/>
              </w:rPr>
              <w:t xml:space="preserve"> or better in each eye</w:t>
            </w:r>
          </w:p>
          <w:p w:rsidR="00841438" w:rsidRPr="0007740A" w:rsidRDefault="00841438" w:rsidP="0007740A">
            <w:pPr>
              <w:pStyle w:val="NoSpacing"/>
              <w:rPr>
                <w:rFonts w:asciiTheme="minorHAnsi" w:hAnsiTheme="minorHAnsi"/>
                <w:sz w:val="16"/>
                <w:szCs w:val="16"/>
              </w:rPr>
            </w:pPr>
          </w:p>
          <w:p w:rsidR="00841438" w:rsidRPr="0007740A" w:rsidRDefault="00841438" w:rsidP="0007740A">
            <w:pPr>
              <w:pStyle w:val="NoSpacing"/>
              <w:rPr>
                <w:rFonts w:asciiTheme="minorHAnsi" w:hAnsiTheme="minorHAnsi"/>
                <w:b/>
                <w:sz w:val="16"/>
                <w:szCs w:val="16"/>
                <w:u w:val="single"/>
              </w:rPr>
            </w:pPr>
            <w:r w:rsidRPr="0007740A">
              <w:rPr>
                <w:rFonts w:asciiTheme="minorHAnsi" w:hAnsiTheme="minorHAnsi"/>
                <w:b/>
                <w:sz w:val="16"/>
                <w:szCs w:val="16"/>
                <w:u w:val="single"/>
              </w:rPr>
              <w:t>Exclusions</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 xml:space="preserve">Pregnant females, nursing or planning pregnancy or of child-bearing potential not using a reliable method of birth control; Any uncontrolled systemic disease; h/o of glaucoma filtration surgery;  CV, respiratory or ocular surgery within prior 6 months; Change of existing chronic therapy that could affect IOP within 30 days or anticipated change during study; Use of contact lenses; Any active external ocular disease, inflammation or infection of eye or eyelids within 3 months; Any ocular disease that may put the patients at significant risk; Any corneal abnormality or other condition which prevents reliable </w:t>
            </w:r>
            <w:proofErr w:type="spellStart"/>
            <w:r w:rsidRPr="0007740A">
              <w:rPr>
                <w:rFonts w:asciiTheme="minorHAnsi" w:hAnsiTheme="minorHAnsi"/>
                <w:sz w:val="16"/>
                <w:szCs w:val="16"/>
              </w:rPr>
              <w:t>applanation</w:t>
            </w:r>
            <w:proofErr w:type="spellEnd"/>
            <w:r w:rsidRPr="0007740A">
              <w:rPr>
                <w:rFonts w:asciiTheme="minorHAnsi" w:hAnsiTheme="minorHAnsi"/>
                <w:sz w:val="16"/>
                <w:szCs w:val="16"/>
              </w:rPr>
              <w:t xml:space="preserve"> tonometry; Anterior chamber angle &lt; grade 2; Advanced visual defect; Cannot safely discontinue ocular hypotensive meds during washout; clinically relevant high or low heart rate; contraindications to beta-blockers; h/o retinal detachment, proliferative diabetic retinopathy, or any retinal disease that may progress during study; use of any ocular meds other than anti-glaucoma within 1 week or planned used of other ocular meds during study (intermittent artificial tears allowed); IOP &gt;34mmHg</w:t>
            </w:r>
          </w:p>
        </w:tc>
        <w:tc>
          <w:tcPr>
            <w:tcW w:w="1980" w:type="dxa"/>
            <w:tcBorders>
              <w:left w:val="nil"/>
              <w:right w:val="nil"/>
            </w:tcBorders>
          </w:tcPr>
          <w:p w:rsidR="00841438" w:rsidRDefault="00841438" w:rsidP="00D73651">
            <w:pPr>
              <w:rPr>
                <w:rFonts w:ascii="Calibri" w:hAnsi="Calibri"/>
                <w:sz w:val="16"/>
                <w:szCs w:val="16"/>
              </w:rPr>
            </w:pPr>
            <w:r>
              <w:rPr>
                <w:rFonts w:ascii="Calibri" w:hAnsi="Calibri"/>
                <w:sz w:val="16"/>
                <w:szCs w:val="16"/>
              </w:rPr>
              <w:t>PC TAF 0.0015% (n=267)</w:t>
            </w:r>
          </w:p>
          <w:p w:rsidR="00841438" w:rsidRPr="00D73651" w:rsidRDefault="00841438" w:rsidP="00D73651">
            <w:pPr>
              <w:rPr>
                <w:rFonts w:ascii="Calibri" w:hAnsi="Calibri"/>
                <w:sz w:val="16"/>
                <w:szCs w:val="16"/>
              </w:rPr>
            </w:pPr>
            <w:r>
              <w:rPr>
                <w:rFonts w:ascii="Calibri" w:hAnsi="Calibri"/>
                <w:sz w:val="16"/>
                <w:szCs w:val="16"/>
              </w:rPr>
              <w:t>PC TIM 0.5% (n=191)</w:t>
            </w:r>
          </w:p>
        </w:tc>
        <w:tc>
          <w:tcPr>
            <w:tcW w:w="2340" w:type="dxa"/>
            <w:tcBorders>
              <w:left w:val="nil"/>
              <w:right w:val="nil"/>
            </w:tcBorders>
          </w:tcPr>
          <w:p w:rsidR="00841438" w:rsidRDefault="00841438" w:rsidP="00CD090B">
            <w:pPr>
              <w:rPr>
                <w:rFonts w:ascii="Calibri" w:hAnsi="Calibri"/>
                <w:sz w:val="16"/>
                <w:szCs w:val="16"/>
              </w:rPr>
            </w:pPr>
            <w:r>
              <w:rPr>
                <w:rFonts w:ascii="Calibri" w:hAnsi="Calibri"/>
                <w:sz w:val="16"/>
                <w:szCs w:val="16"/>
              </w:rPr>
              <w:t>Values for TAF and TIM respectively</w:t>
            </w:r>
          </w:p>
          <w:p w:rsidR="00841438" w:rsidRDefault="00841438" w:rsidP="00CD090B">
            <w:pPr>
              <w:rPr>
                <w:rFonts w:ascii="Calibri" w:hAnsi="Calibri"/>
                <w:sz w:val="16"/>
                <w:szCs w:val="16"/>
              </w:rPr>
            </w:pPr>
          </w:p>
          <w:p w:rsidR="00841438" w:rsidRDefault="00841438" w:rsidP="00CD090B">
            <w:pPr>
              <w:rPr>
                <w:rFonts w:ascii="Calibri" w:hAnsi="Calibri"/>
                <w:sz w:val="16"/>
                <w:szCs w:val="16"/>
              </w:rPr>
            </w:pPr>
            <w:r w:rsidRPr="00C35627">
              <w:rPr>
                <w:rFonts w:ascii="Calibri" w:hAnsi="Calibri"/>
                <w:b/>
                <w:sz w:val="16"/>
                <w:szCs w:val="16"/>
              </w:rPr>
              <w:t>Age (</w:t>
            </w:r>
            <w:proofErr w:type="spellStart"/>
            <w:r w:rsidRPr="00C35627">
              <w:rPr>
                <w:rFonts w:ascii="Calibri" w:hAnsi="Calibri"/>
                <w:b/>
                <w:sz w:val="16"/>
                <w:szCs w:val="16"/>
              </w:rPr>
              <w:t>yrs</w:t>
            </w:r>
            <w:proofErr w:type="spellEnd"/>
            <w:r w:rsidRPr="00C35627">
              <w:rPr>
                <w:rFonts w:ascii="Calibri" w:hAnsi="Calibri"/>
                <w:b/>
                <w:sz w:val="16"/>
                <w:szCs w:val="16"/>
              </w:rPr>
              <w:t>):</w:t>
            </w:r>
            <w:r>
              <w:rPr>
                <w:rFonts w:ascii="Calibri" w:hAnsi="Calibri"/>
                <w:sz w:val="16"/>
                <w:szCs w:val="16"/>
              </w:rPr>
              <w:t xml:space="preserve"> 61.3; 61.5</w:t>
            </w:r>
          </w:p>
          <w:p w:rsidR="00841438" w:rsidRDefault="00841438" w:rsidP="00CD090B">
            <w:pPr>
              <w:rPr>
                <w:rFonts w:ascii="Calibri" w:hAnsi="Calibri"/>
                <w:sz w:val="16"/>
                <w:szCs w:val="16"/>
              </w:rPr>
            </w:pPr>
            <w:r>
              <w:rPr>
                <w:rFonts w:ascii="Calibri" w:hAnsi="Calibri"/>
                <w:b/>
                <w:sz w:val="16"/>
                <w:szCs w:val="16"/>
              </w:rPr>
              <w:t>Males</w:t>
            </w:r>
            <w:r w:rsidRPr="00C35627">
              <w:rPr>
                <w:rFonts w:ascii="Calibri" w:hAnsi="Calibri"/>
                <w:b/>
                <w:sz w:val="16"/>
                <w:szCs w:val="16"/>
              </w:rPr>
              <w:t xml:space="preserve"> (%):</w:t>
            </w:r>
            <w:r>
              <w:rPr>
                <w:rFonts w:ascii="Calibri" w:hAnsi="Calibri"/>
                <w:sz w:val="16"/>
                <w:szCs w:val="16"/>
              </w:rPr>
              <w:t xml:space="preserve"> 39; 43.5</w:t>
            </w:r>
          </w:p>
          <w:p w:rsidR="00841438" w:rsidRDefault="00841438" w:rsidP="00DF48C9">
            <w:pPr>
              <w:rPr>
                <w:rFonts w:ascii="Calibri" w:hAnsi="Calibri"/>
                <w:sz w:val="16"/>
                <w:szCs w:val="16"/>
              </w:rPr>
            </w:pPr>
            <w:r w:rsidRPr="00DF48C9">
              <w:rPr>
                <w:rFonts w:ascii="Calibri" w:hAnsi="Calibri"/>
                <w:b/>
                <w:sz w:val="16"/>
                <w:szCs w:val="16"/>
              </w:rPr>
              <w:t>IOP 8AM (mmHg):</w:t>
            </w:r>
            <w:r>
              <w:rPr>
                <w:rFonts w:ascii="Calibri" w:hAnsi="Calibri"/>
                <w:sz w:val="16"/>
                <w:szCs w:val="16"/>
              </w:rPr>
              <w:t xml:space="preserve"> 25.1; 25.6</w:t>
            </w:r>
          </w:p>
          <w:p w:rsidR="00841438" w:rsidRDefault="00841438" w:rsidP="00DF48C9">
            <w:pPr>
              <w:rPr>
                <w:rFonts w:ascii="Calibri" w:hAnsi="Calibri"/>
                <w:sz w:val="16"/>
                <w:szCs w:val="16"/>
              </w:rPr>
            </w:pPr>
            <w:r w:rsidRPr="00DF48C9">
              <w:rPr>
                <w:rFonts w:ascii="Calibri" w:hAnsi="Calibri"/>
                <w:b/>
                <w:sz w:val="16"/>
                <w:szCs w:val="16"/>
              </w:rPr>
              <w:t>IOP 10AM (mmHg):</w:t>
            </w:r>
            <w:r>
              <w:rPr>
                <w:rFonts w:ascii="Calibri" w:hAnsi="Calibri"/>
                <w:sz w:val="16"/>
                <w:szCs w:val="16"/>
              </w:rPr>
              <w:t xml:space="preserve"> 23.5; 23.8</w:t>
            </w:r>
          </w:p>
          <w:p w:rsidR="00841438" w:rsidRPr="00D73651" w:rsidRDefault="00841438" w:rsidP="00DF48C9">
            <w:pPr>
              <w:rPr>
                <w:rFonts w:ascii="Calibri" w:hAnsi="Calibri"/>
                <w:sz w:val="16"/>
                <w:szCs w:val="16"/>
              </w:rPr>
            </w:pPr>
            <w:r w:rsidRPr="00DF48C9">
              <w:rPr>
                <w:rFonts w:ascii="Calibri" w:hAnsi="Calibri"/>
                <w:b/>
                <w:sz w:val="16"/>
                <w:szCs w:val="16"/>
              </w:rPr>
              <w:t>IOP 4PM (mmHg):</w:t>
            </w:r>
            <w:r>
              <w:rPr>
                <w:rFonts w:ascii="Calibri" w:hAnsi="Calibri"/>
                <w:sz w:val="16"/>
                <w:szCs w:val="16"/>
              </w:rPr>
              <w:t xml:space="preserve"> 22.6; 22.7</w:t>
            </w:r>
          </w:p>
        </w:tc>
        <w:tc>
          <w:tcPr>
            <w:tcW w:w="4590" w:type="dxa"/>
            <w:tcBorders>
              <w:left w:val="nil"/>
              <w:right w:val="nil"/>
            </w:tcBorders>
          </w:tcPr>
          <w:tbl>
            <w:tblPr>
              <w:tblStyle w:val="TableGrid"/>
              <w:tblW w:w="0" w:type="auto"/>
              <w:tblLook w:val="04A0" w:firstRow="1" w:lastRow="0" w:firstColumn="1" w:lastColumn="0" w:noHBand="0" w:noVBand="1"/>
            </w:tblPr>
            <w:tblGrid>
              <w:gridCol w:w="1687"/>
              <w:gridCol w:w="1336"/>
              <w:gridCol w:w="1336"/>
            </w:tblGrid>
            <w:tr w:rsidR="00841438" w:rsidTr="005B367F">
              <w:tc>
                <w:tcPr>
                  <w:tcW w:w="1687" w:type="dxa"/>
                  <w:tcBorders>
                    <w:left w:val="nil"/>
                    <w:right w:val="nil"/>
                  </w:tcBorders>
                  <w:shd w:val="clear" w:color="auto" w:fill="D9D9D9" w:themeFill="background1" w:themeFillShade="D9"/>
                </w:tcPr>
                <w:p w:rsidR="00841438" w:rsidRPr="00020543" w:rsidRDefault="00841438" w:rsidP="0086418A">
                  <w:pPr>
                    <w:rPr>
                      <w:rFonts w:ascii="Calibri" w:hAnsi="Calibri"/>
                      <w:b/>
                      <w:sz w:val="16"/>
                      <w:szCs w:val="16"/>
                    </w:rPr>
                  </w:pPr>
                </w:p>
              </w:tc>
              <w:tc>
                <w:tcPr>
                  <w:tcW w:w="1336" w:type="dxa"/>
                  <w:tcBorders>
                    <w:left w:val="nil"/>
                    <w:right w:val="nil"/>
                  </w:tcBorders>
                  <w:shd w:val="clear" w:color="auto" w:fill="D9D9D9" w:themeFill="background1" w:themeFillShade="D9"/>
                </w:tcPr>
                <w:p w:rsidR="00841438" w:rsidRPr="00020543" w:rsidRDefault="00841438" w:rsidP="0086418A">
                  <w:pPr>
                    <w:rPr>
                      <w:rFonts w:ascii="Calibri" w:hAnsi="Calibri"/>
                      <w:b/>
                      <w:sz w:val="16"/>
                      <w:szCs w:val="16"/>
                    </w:rPr>
                  </w:pPr>
                  <w:r w:rsidRPr="00020543">
                    <w:rPr>
                      <w:rFonts w:ascii="Calibri" w:hAnsi="Calibri"/>
                      <w:b/>
                      <w:sz w:val="16"/>
                      <w:szCs w:val="16"/>
                    </w:rPr>
                    <w:t>Tafluprost</w:t>
                  </w:r>
                </w:p>
              </w:tc>
              <w:tc>
                <w:tcPr>
                  <w:tcW w:w="1336" w:type="dxa"/>
                  <w:tcBorders>
                    <w:left w:val="nil"/>
                    <w:right w:val="nil"/>
                  </w:tcBorders>
                  <w:shd w:val="clear" w:color="auto" w:fill="D9D9D9" w:themeFill="background1" w:themeFillShade="D9"/>
                </w:tcPr>
                <w:p w:rsidR="00841438" w:rsidRPr="00020543" w:rsidRDefault="00841438" w:rsidP="0086418A">
                  <w:pPr>
                    <w:rPr>
                      <w:rFonts w:ascii="Calibri" w:hAnsi="Calibri"/>
                      <w:b/>
                      <w:sz w:val="16"/>
                      <w:szCs w:val="16"/>
                    </w:rPr>
                  </w:pPr>
                  <w:r>
                    <w:rPr>
                      <w:rFonts w:ascii="Calibri" w:hAnsi="Calibri"/>
                      <w:b/>
                      <w:sz w:val="16"/>
                      <w:szCs w:val="16"/>
                    </w:rPr>
                    <w:t>Timolol</w:t>
                  </w:r>
                </w:p>
              </w:tc>
            </w:tr>
            <w:tr w:rsidR="00841438" w:rsidTr="005B367F">
              <w:tc>
                <w:tcPr>
                  <w:tcW w:w="1687" w:type="dxa"/>
                  <w:tcBorders>
                    <w:left w:val="nil"/>
                    <w:right w:val="nil"/>
                  </w:tcBorders>
                </w:tcPr>
                <w:p w:rsidR="00841438" w:rsidRDefault="00841438" w:rsidP="0086418A">
                  <w:pPr>
                    <w:rPr>
                      <w:rFonts w:ascii="Calibri" w:hAnsi="Calibri"/>
                      <w:sz w:val="16"/>
                      <w:szCs w:val="16"/>
                    </w:rPr>
                  </w:pPr>
                  <w:r>
                    <w:rPr>
                      <w:rFonts w:ascii="Calibri" w:hAnsi="Calibri"/>
                      <w:sz w:val="16"/>
                      <w:szCs w:val="16"/>
                    </w:rPr>
                    <w:t xml:space="preserve">Completed study </w:t>
                  </w:r>
                </w:p>
                <w:p w:rsidR="00841438" w:rsidRDefault="00841438" w:rsidP="0086418A">
                  <w:pPr>
                    <w:rPr>
                      <w:rFonts w:ascii="Calibri" w:hAnsi="Calibri"/>
                      <w:sz w:val="16"/>
                      <w:szCs w:val="16"/>
                    </w:rPr>
                  </w:pPr>
                  <w:r>
                    <w:rPr>
                      <w:rFonts w:ascii="Calibri" w:hAnsi="Calibri"/>
                      <w:sz w:val="16"/>
                      <w:szCs w:val="16"/>
                    </w:rPr>
                    <w:t>(</w:t>
                  </w:r>
                  <w:proofErr w:type="gramStart"/>
                  <w:r>
                    <w:rPr>
                      <w:rFonts w:ascii="Calibri" w:hAnsi="Calibri"/>
                      <w:sz w:val="16"/>
                      <w:szCs w:val="16"/>
                    </w:rPr>
                    <w:t>n/N</w:t>
                  </w:r>
                  <w:proofErr w:type="gramEnd"/>
                  <w:r>
                    <w:rPr>
                      <w:rFonts w:ascii="Calibri" w:hAnsi="Calibri"/>
                      <w:sz w:val="16"/>
                      <w:szCs w:val="16"/>
                    </w:rPr>
                    <w:t xml:space="preserve"> %)</w:t>
                  </w:r>
                </w:p>
              </w:tc>
              <w:tc>
                <w:tcPr>
                  <w:tcW w:w="1336" w:type="dxa"/>
                  <w:tcBorders>
                    <w:left w:val="nil"/>
                    <w:right w:val="nil"/>
                  </w:tcBorders>
                  <w:vAlign w:val="center"/>
                </w:tcPr>
                <w:p w:rsidR="00841438" w:rsidRDefault="00841438" w:rsidP="0086418A">
                  <w:pPr>
                    <w:rPr>
                      <w:rFonts w:ascii="Calibri" w:hAnsi="Calibri"/>
                      <w:sz w:val="16"/>
                      <w:szCs w:val="16"/>
                    </w:rPr>
                  </w:pPr>
                  <w:r>
                    <w:rPr>
                      <w:rFonts w:ascii="Calibri" w:hAnsi="Calibri"/>
                      <w:sz w:val="16"/>
                      <w:szCs w:val="16"/>
                    </w:rPr>
                    <w:t>240/267 (89.9)</w:t>
                  </w:r>
                </w:p>
              </w:tc>
              <w:tc>
                <w:tcPr>
                  <w:tcW w:w="1336" w:type="dxa"/>
                  <w:tcBorders>
                    <w:left w:val="nil"/>
                    <w:right w:val="nil"/>
                  </w:tcBorders>
                  <w:vAlign w:val="center"/>
                </w:tcPr>
                <w:p w:rsidR="00841438" w:rsidRDefault="00841438" w:rsidP="0086418A">
                  <w:pPr>
                    <w:rPr>
                      <w:rFonts w:ascii="Calibri" w:hAnsi="Calibri"/>
                      <w:sz w:val="16"/>
                      <w:szCs w:val="16"/>
                    </w:rPr>
                  </w:pPr>
                  <w:r>
                    <w:rPr>
                      <w:rFonts w:ascii="Calibri" w:hAnsi="Calibri"/>
                      <w:sz w:val="16"/>
                      <w:szCs w:val="16"/>
                    </w:rPr>
                    <w:t>162/191 (84.8)</w:t>
                  </w:r>
                </w:p>
              </w:tc>
            </w:tr>
            <w:tr w:rsidR="00841438" w:rsidTr="005B367F">
              <w:tc>
                <w:tcPr>
                  <w:tcW w:w="1687" w:type="dxa"/>
                  <w:tcBorders>
                    <w:left w:val="nil"/>
                    <w:right w:val="nil"/>
                  </w:tcBorders>
                </w:tcPr>
                <w:p w:rsidR="00841438" w:rsidRPr="00DF48C9" w:rsidRDefault="00841438" w:rsidP="0086418A">
                  <w:pPr>
                    <w:rPr>
                      <w:rFonts w:ascii="Calibri" w:hAnsi="Calibri"/>
                      <w:sz w:val="16"/>
                      <w:szCs w:val="16"/>
                      <w:u w:val="single"/>
                    </w:rPr>
                  </w:pPr>
                  <w:r w:rsidRPr="00DF48C9">
                    <w:rPr>
                      <w:rFonts w:ascii="Calibri" w:hAnsi="Calibri"/>
                      <w:sz w:val="16"/>
                      <w:szCs w:val="16"/>
                      <w:u w:val="single"/>
                    </w:rPr>
                    <w:t>IOP (mmHg)</w:t>
                  </w:r>
                </w:p>
                <w:p w:rsidR="00841438" w:rsidRDefault="00841438" w:rsidP="0086418A">
                  <w:pPr>
                    <w:rPr>
                      <w:rFonts w:ascii="Calibri" w:hAnsi="Calibri"/>
                      <w:sz w:val="16"/>
                      <w:szCs w:val="16"/>
                    </w:rPr>
                  </w:pPr>
                  <w:r>
                    <w:rPr>
                      <w:rFonts w:ascii="Calibri" w:hAnsi="Calibri"/>
                      <w:sz w:val="16"/>
                      <w:szCs w:val="16"/>
                    </w:rPr>
                    <w:t>8AM</w:t>
                  </w:r>
                </w:p>
                <w:p w:rsidR="00841438" w:rsidRDefault="00841438" w:rsidP="0086418A">
                  <w:pPr>
                    <w:rPr>
                      <w:rFonts w:ascii="Calibri" w:hAnsi="Calibri"/>
                      <w:sz w:val="16"/>
                      <w:szCs w:val="16"/>
                    </w:rPr>
                  </w:pPr>
                  <w:r>
                    <w:rPr>
                      <w:rFonts w:ascii="Calibri" w:hAnsi="Calibri"/>
                      <w:sz w:val="16"/>
                      <w:szCs w:val="16"/>
                    </w:rPr>
                    <w:t>10AM</w:t>
                  </w:r>
                </w:p>
                <w:p w:rsidR="00841438" w:rsidRDefault="00841438" w:rsidP="0086418A">
                  <w:pPr>
                    <w:rPr>
                      <w:rFonts w:ascii="Calibri" w:hAnsi="Calibri"/>
                      <w:sz w:val="16"/>
                      <w:szCs w:val="16"/>
                    </w:rPr>
                  </w:pPr>
                  <w:r>
                    <w:rPr>
                      <w:rFonts w:ascii="Calibri" w:hAnsi="Calibri"/>
                      <w:sz w:val="16"/>
                      <w:szCs w:val="16"/>
                    </w:rPr>
                    <w:t>4PM</w:t>
                  </w:r>
                </w:p>
              </w:tc>
              <w:tc>
                <w:tcPr>
                  <w:tcW w:w="1336" w:type="dxa"/>
                  <w:tcBorders>
                    <w:left w:val="nil"/>
                    <w:right w:val="nil"/>
                  </w:tcBorders>
                  <w:vAlign w:val="bottom"/>
                </w:tcPr>
                <w:p w:rsidR="00841438" w:rsidRDefault="00841438" w:rsidP="00DF48C9">
                  <w:pPr>
                    <w:rPr>
                      <w:rFonts w:ascii="Calibri" w:hAnsi="Calibri"/>
                      <w:sz w:val="16"/>
                      <w:szCs w:val="16"/>
                    </w:rPr>
                  </w:pPr>
                  <w:r>
                    <w:rPr>
                      <w:rFonts w:ascii="Calibri" w:hAnsi="Calibri"/>
                      <w:sz w:val="16"/>
                      <w:szCs w:val="16"/>
                    </w:rPr>
                    <w:t>18.9</w:t>
                  </w:r>
                </w:p>
                <w:p w:rsidR="00841438" w:rsidRDefault="00841438" w:rsidP="00DF48C9">
                  <w:pPr>
                    <w:rPr>
                      <w:rFonts w:ascii="Calibri" w:hAnsi="Calibri"/>
                      <w:sz w:val="16"/>
                      <w:szCs w:val="16"/>
                    </w:rPr>
                  </w:pPr>
                  <w:r>
                    <w:rPr>
                      <w:rFonts w:ascii="Calibri" w:hAnsi="Calibri"/>
                      <w:sz w:val="16"/>
                      <w:szCs w:val="16"/>
                    </w:rPr>
                    <w:t>17.8</w:t>
                  </w:r>
                </w:p>
                <w:p w:rsidR="00841438" w:rsidRDefault="00841438" w:rsidP="00DF48C9">
                  <w:pPr>
                    <w:rPr>
                      <w:rFonts w:ascii="Calibri" w:hAnsi="Calibri"/>
                      <w:sz w:val="16"/>
                      <w:szCs w:val="16"/>
                    </w:rPr>
                  </w:pPr>
                  <w:r>
                    <w:rPr>
                      <w:rFonts w:ascii="Calibri" w:hAnsi="Calibri"/>
                      <w:sz w:val="16"/>
                      <w:szCs w:val="16"/>
                    </w:rPr>
                    <w:t>17.7</w:t>
                  </w:r>
                </w:p>
              </w:tc>
              <w:tc>
                <w:tcPr>
                  <w:tcW w:w="1336" w:type="dxa"/>
                  <w:tcBorders>
                    <w:left w:val="nil"/>
                    <w:right w:val="nil"/>
                  </w:tcBorders>
                  <w:vAlign w:val="bottom"/>
                </w:tcPr>
                <w:p w:rsidR="00841438" w:rsidRDefault="00841438" w:rsidP="00DF48C9">
                  <w:pPr>
                    <w:rPr>
                      <w:rFonts w:ascii="Calibri" w:hAnsi="Calibri"/>
                      <w:sz w:val="16"/>
                      <w:szCs w:val="16"/>
                    </w:rPr>
                  </w:pPr>
                  <w:r>
                    <w:rPr>
                      <w:rFonts w:ascii="Calibri" w:hAnsi="Calibri"/>
                      <w:sz w:val="16"/>
                      <w:szCs w:val="16"/>
                    </w:rPr>
                    <w:t>18.5</w:t>
                  </w:r>
                </w:p>
                <w:p w:rsidR="00841438" w:rsidRDefault="00841438" w:rsidP="00DF48C9">
                  <w:pPr>
                    <w:rPr>
                      <w:rFonts w:ascii="Calibri" w:hAnsi="Calibri"/>
                      <w:sz w:val="16"/>
                      <w:szCs w:val="16"/>
                    </w:rPr>
                  </w:pPr>
                  <w:r>
                    <w:rPr>
                      <w:rFonts w:ascii="Calibri" w:hAnsi="Calibri"/>
                      <w:sz w:val="16"/>
                      <w:szCs w:val="16"/>
                    </w:rPr>
                    <w:t>17.8</w:t>
                  </w:r>
                </w:p>
                <w:p w:rsidR="00841438" w:rsidRDefault="00841438" w:rsidP="00DF48C9">
                  <w:pPr>
                    <w:rPr>
                      <w:rFonts w:ascii="Calibri" w:hAnsi="Calibri"/>
                      <w:sz w:val="16"/>
                      <w:szCs w:val="16"/>
                    </w:rPr>
                  </w:pPr>
                  <w:r>
                    <w:rPr>
                      <w:rFonts w:ascii="Calibri" w:hAnsi="Calibri"/>
                      <w:sz w:val="16"/>
                      <w:szCs w:val="16"/>
                    </w:rPr>
                    <w:t>18.2</w:t>
                  </w:r>
                </w:p>
              </w:tc>
            </w:tr>
          </w:tbl>
          <w:p w:rsidR="00841438" w:rsidRPr="00D73651" w:rsidRDefault="00130946" w:rsidP="00D73651">
            <w:pPr>
              <w:rPr>
                <w:rFonts w:ascii="Calibri" w:hAnsi="Calibri"/>
                <w:sz w:val="16"/>
                <w:szCs w:val="16"/>
              </w:rPr>
            </w:pPr>
            <w:r>
              <w:rPr>
                <w:rFonts w:ascii="Calibri" w:hAnsi="Calibri"/>
                <w:sz w:val="16"/>
                <w:szCs w:val="16"/>
              </w:rPr>
              <w:t>Non-inferiority was demonstrated</w:t>
            </w:r>
          </w:p>
        </w:tc>
      </w:tr>
    </w:tbl>
    <w:p w:rsidR="00FD5B96" w:rsidRDefault="00FD5B96"/>
    <w:p w:rsidR="00FD5B96" w:rsidRDefault="00FD5B96"/>
    <w:p w:rsidR="00FD5B96" w:rsidRDefault="00FD5B96"/>
    <w:p w:rsidR="009E05AB" w:rsidRDefault="009E05AB">
      <w:pPr>
        <w:rPr>
          <w:rFonts w:asciiTheme="minorHAnsi" w:hAnsiTheme="minorHAnsi"/>
          <w:b/>
          <w:sz w:val="22"/>
          <w:szCs w:val="22"/>
        </w:rPr>
      </w:pPr>
    </w:p>
    <w:p w:rsidR="009E05AB" w:rsidRDefault="009E05AB">
      <w:pPr>
        <w:rPr>
          <w:rFonts w:asciiTheme="minorHAnsi" w:hAnsiTheme="minorHAnsi"/>
          <w:b/>
          <w:sz w:val="22"/>
          <w:szCs w:val="22"/>
        </w:rPr>
      </w:pPr>
    </w:p>
    <w:p w:rsidR="009E05AB" w:rsidRDefault="009E05AB">
      <w:pPr>
        <w:rPr>
          <w:rFonts w:asciiTheme="minorHAnsi" w:hAnsiTheme="minorHAnsi"/>
          <w:b/>
          <w:sz w:val="22"/>
          <w:szCs w:val="22"/>
        </w:rPr>
      </w:pPr>
    </w:p>
    <w:p w:rsidR="00FD5B96" w:rsidRPr="00FD5B96" w:rsidRDefault="00FD5B96">
      <w:pPr>
        <w:rPr>
          <w:rFonts w:asciiTheme="minorHAnsi" w:hAnsiTheme="minorHAnsi"/>
          <w:b/>
          <w:sz w:val="22"/>
          <w:szCs w:val="22"/>
        </w:rPr>
      </w:pPr>
      <w:proofErr w:type="gramStart"/>
      <w:r w:rsidRPr="00FD5B96">
        <w:rPr>
          <w:rFonts w:asciiTheme="minorHAnsi" w:hAnsiTheme="minorHAnsi"/>
          <w:b/>
          <w:sz w:val="22"/>
          <w:szCs w:val="22"/>
        </w:rPr>
        <w:lastRenderedPageBreak/>
        <w:t>Appendix 1-cont.</w:t>
      </w:r>
      <w:proofErr w:type="gramEnd"/>
    </w:p>
    <w:tbl>
      <w:tblPr>
        <w:tblStyle w:val="TableGrid"/>
        <w:tblW w:w="14220" w:type="dxa"/>
        <w:tblInd w:w="-522" w:type="dxa"/>
        <w:tblLook w:val="04A0" w:firstRow="1" w:lastRow="0" w:firstColumn="1" w:lastColumn="0" w:noHBand="0" w:noVBand="1"/>
      </w:tblPr>
      <w:tblGrid>
        <w:gridCol w:w="1800"/>
        <w:gridCol w:w="3510"/>
        <w:gridCol w:w="1980"/>
        <w:gridCol w:w="2340"/>
        <w:gridCol w:w="4590"/>
      </w:tblGrid>
      <w:tr w:rsidR="00841438" w:rsidRPr="00D73651" w:rsidTr="00AA0543">
        <w:tc>
          <w:tcPr>
            <w:tcW w:w="1800" w:type="dxa"/>
            <w:tcBorders>
              <w:left w:val="nil"/>
              <w:right w:val="nil"/>
            </w:tcBorders>
          </w:tcPr>
          <w:p w:rsidR="00841438" w:rsidRDefault="00841438" w:rsidP="0086418A">
            <w:pPr>
              <w:rPr>
                <w:rFonts w:asciiTheme="minorHAnsi" w:hAnsiTheme="minorHAnsi"/>
                <w:sz w:val="16"/>
                <w:szCs w:val="16"/>
              </w:rPr>
            </w:pPr>
            <w:proofErr w:type="spellStart"/>
            <w:r>
              <w:rPr>
                <w:rFonts w:asciiTheme="minorHAnsi" w:hAnsiTheme="minorHAnsi"/>
                <w:sz w:val="16"/>
                <w:szCs w:val="16"/>
              </w:rPr>
              <w:t>Uusitalo</w:t>
            </w:r>
            <w:proofErr w:type="spellEnd"/>
            <w:r>
              <w:rPr>
                <w:rFonts w:asciiTheme="minorHAnsi" w:hAnsiTheme="minorHAnsi"/>
                <w:sz w:val="16"/>
                <w:szCs w:val="16"/>
              </w:rPr>
              <w:t xml:space="preserve"> 2010</w:t>
            </w:r>
          </w:p>
          <w:p w:rsidR="00841438" w:rsidRDefault="00841438" w:rsidP="0086418A">
            <w:pPr>
              <w:rPr>
                <w:rFonts w:asciiTheme="minorHAnsi" w:hAnsiTheme="minorHAnsi"/>
                <w:sz w:val="16"/>
                <w:szCs w:val="16"/>
              </w:rPr>
            </w:pPr>
            <w:r>
              <w:rPr>
                <w:rFonts w:asciiTheme="minorHAnsi" w:hAnsiTheme="minorHAnsi"/>
                <w:sz w:val="16"/>
                <w:szCs w:val="16"/>
              </w:rPr>
              <w:t>Study 74458</w:t>
            </w:r>
          </w:p>
          <w:p w:rsidR="00841438" w:rsidRDefault="00841438" w:rsidP="0086418A">
            <w:pPr>
              <w:rPr>
                <w:rFonts w:asciiTheme="minorHAnsi" w:hAnsiTheme="minorHAnsi"/>
                <w:sz w:val="16"/>
                <w:szCs w:val="16"/>
              </w:rPr>
            </w:pPr>
            <w:r>
              <w:rPr>
                <w:rFonts w:asciiTheme="minorHAnsi" w:hAnsiTheme="minorHAnsi"/>
                <w:sz w:val="16"/>
                <w:szCs w:val="16"/>
              </w:rPr>
              <w:t>R, DB, active-control</w:t>
            </w:r>
          </w:p>
          <w:p w:rsidR="00841438" w:rsidRDefault="00841438" w:rsidP="0086418A">
            <w:pPr>
              <w:rPr>
                <w:rFonts w:asciiTheme="minorHAnsi" w:hAnsiTheme="minorHAnsi"/>
                <w:sz w:val="16"/>
                <w:szCs w:val="16"/>
              </w:rPr>
            </w:pPr>
            <w:r>
              <w:rPr>
                <w:rFonts w:asciiTheme="minorHAnsi" w:hAnsiTheme="minorHAnsi"/>
                <w:sz w:val="16"/>
                <w:szCs w:val="16"/>
              </w:rPr>
              <w:t>24-months</w:t>
            </w:r>
          </w:p>
          <w:p w:rsidR="00841438" w:rsidRDefault="00841438" w:rsidP="0086418A">
            <w:pPr>
              <w:rPr>
                <w:rFonts w:asciiTheme="minorHAnsi" w:hAnsiTheme="minorHAnsi"/>
                <w:sz w:val="16"/>
                <w:szCs w:val="16"/>
              </w:rPr>
            </w:pPr>
            <w:r>
              <w:rPr>
                <w:rFonts w:asciiTheme="minorHAnsi" w:hAnsiTheme="minorHAnsi"/>
                <w:sz w:val="16"/>
                <w:szCs w:val="16"/>
              </w:rPr>
              <w:t>N=533</w:t>
            </w:r>
          </w:p>
          <w:p w:rsidR="00841438" w:rsidRDefault="00841438" w:rsidP="0086418A">
            <w:pPr>
              <w:rPr>
                <w:rFonts w:asciiTheme="minorHAnsi" w:hAnsiTheme="minorHAnsi"/>
                <w:sz w:val="16"/>
                <w:szCs w:val="16"/>
              </w:rPr>
            </w:pPr>
          </w:p>
          <w:p w:rsidR="00841438" w:rsidRDefault="00841438" w:rsidP="0086418A">
            <w:pPr>
              <w:rPr>
                <w:rFonts w:asciiTheme="minorHAnsi" w:hAnsiTheme="minorHAnsi"/>
                <w:sz w:val="16"/>
                <w:szCs w:val="16"/>
              </w:rPr>
            </w:pPr>
            <w:r>
              <w:rPr>
                <w:rFonts w:asciiTheme="minorHAnsi" w:hAnsiTheme="minorHAnsi"/>
                <w:sz w:val="16"/>
                <w:szCs w:val="16"/>
              </w:rPr>
              <w:t>ITT analysis</w:t>
            </w:r>
          </w:p>
          <w:p w:rsidR="00841438" w:rsidRDefault="00841438" w:rsidP="0086418A">
            <w:pPr>
              <w:rPr>
                <w:rFonts w:asciiTheme="minorHAnsi" w:hAnsiTheme="minorHAnsi"/>
                <w:sz w:val="16"/>
                <w:szCs w:val="16"/>
              </w:rPr>
            </w:pPr>
          </w:p>
          <w:p w:rsidR="00841438" w:rsidRPr="003A3A80" w:rsidRDefault="00841438" w:rsidP="0086418A">
            <w:pPr>
              <w:rPr>
                <w:rFonts w:asciiTheme="minorHAnsi" w:hAnsiTheme="minorHAnsi"/>
                <w:sz w:val="16"/>
                <w:szCs w:val="16"/>
              </w:rPr>
            </w:pPr>
            <w:r>
              <w:rPr>
                <w:rFonts w:asciiTheme="minorHAnsi" w:hAnsiTheme="minorHAnsi"/>
                <w:sz w:val="16"/>
                <w:szCs w:val="16"/>
              </w:rPr>
              <w:t>Non-inferiority design</w:t>
            </w:r>
          </w:p>
        </w:tc>
        <w:tc>
          <w:tcPr>
            <w:tcW w:w="3510" w:type="dxa"/>
            <w:tcBorders>
              <w:left w:val="nil"/>
              <w:right w:val="nil"/>
            </w:tcBorders>
          </w:tcPr>
          <w:p w:rsidR="00841438" w:rsidRPr="0007740A" w:rsidRDefault="00841438" w:rsidP="0007740A">
            <w:pPr>
              <w:pStyle w:val="NoSpacing"/>
              <w:rPr>
                <w:rFonts w:asciiTheme="minorHAnsi" w:hAnsiTheme="minorHAnsi"/>
                <w:b/>
                <w:sz w:val="16"/>
                <w:szCs w:val="16"/>
                <w:u w:val="single"/>
              </w:rPr>
            </w:pPr>
            <w:r w:rsidRPr="0007740A">
              <w:rPr>
                <w:rFonts w:asciiTheme="minorHAnsi" w:hAnsiTheme="minorHAnsi"/>
                <w:b/>
                <w:sz w:val="16"/>
                <w:szCs w:val="16"/>
                <w:u w:val="single"/>
              </w:rPr>
              <w:t>Inclusions</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Age ≥18years</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 xml:space="preserve">Primary open-angle glaucoma, capsular glaucoma, </w:t>
            </w:r>
            <w:proofErr w:type="spellStart"/>
            <w:r w:rsidRPr="0007740A">
              <w:rPr>
                <w:rFonts w:asciiTheme="minorHAnsi" w:hAnsiTheme="minorHAnsi"/>
                <w:sz w:val="16"/>
                <w:szCs w:val="16"/>
              </w:rPr>
              <w:t>pigmentary</w:t>
            </w:r>
            <w:proofErr w:type="spellEnd"/>
            <w:r w:rsidRPr="0007740A">
              <w:rPr>
                <w:rFonts w:asciiTheme="minorHAnsi" w:hAnsiTheme="minorHAnsi"/>
                <w:sz w:val="16"/>
                <w:szCs w:val="16"/>
              </w:rPr>
              <w:t xml:space="preserve"> glaucoma, or ocular hypertension of 22-34mmHg in at least 1 eye</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 xml:space="preserve">Best corrected ETDRS visual acuity score of +0.6 </w:t>
            </w:r>
            <w:proofErr w:type="spellStart"/>
            <w:r w:rsidRPr="0007740A">
              <w:rPr>
                <w:rFonts w:asciiTheme="minorHAnsi" w:hAnsiTheme="minorHAnsi"/>
                <w:sz w:val="16"/>
                <w:szCs w:val="16"/>
              </w:rPr>
              <w:t>logMAR</w:t>
            </w:r>
            <w:proofErr w:type="spellEnd"/>
            <w:r w:rsidRPr="0007740A">
              <w:rPr>
                <w:rFonts w:asciiTheme="minorHAnsi" w:hAnsiTheme="minorHAnsi"/>
                <w:sz w:val="16"/>
                <w:szCs w:val="16"/>
              </w:rPr>
              <w:t xml:space="preserve"> or better in each eye</w:t>
            </w:r>
          </w:p>
          <w:p w:rsidR="00841438" w:rsidRPr="0007740A" w:rsidRDefault="00841438" w:rsidP="0007740A">
            <w:pPr>
              <w:pStyle w:val="NoSpacing"/>
              <w:rPr>
                <w:rFonts w:asciiTheme="minorHAnsi" w:hAnsiTheme="minorHAnsi"/>
                <w:sz w:val="16"/>
                <w:szCs w:val="16"/>
              </w:rPr>
            </w:pPr>
          </w:p>
          <w:p w:rsidR="00841438" w:rsidRPr="0007740A" w:rsidRDefault="00841438" w:rsidP="0007740A">
            <w:pPr>
              <w:pStyle w:val="NoSpacing"/>
              <w:rPr>
                <w:rFonts w:asciiTheme="minorHAnsi" w:hAnsiTheme="minorHAnsi"/>
                <w:b/>
                <w:sz w:val="16"/>
                <w:szCs w:val="16"/>
                <w:u w:val="single"/>
              </w:rPr>
            </w:pPr>
            <w:r w:rsidRPr="0007740A">
              <w:rPr>
                <w:rFonts w:asciiTheme="minorHAnsi" w:hAnsiTheme="minorHAnsi"/>
                <w:b/>
                <w:sz w:val="16"/>
                <w:szCs w:val="16"/>
                <w:u w:val="single"/>
              </w:rPr>
              <w:t>Exclusions</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 xml:space="preserve">Pregnant females, nursing or planning pregnancy or of child-bearing potential not using a reliable method of birth control; Any uncontrolled systemic disease; Prior filtration surgery or any other ocular surgery within prior 6 months of treated eye(s); IOP≥34mmHg; Change of existing chronic therapy that could affect IOP within 30 days or anticipated change during study; Use of contact lenses; Any active external ocular disease, inflammation or infection of eye or eyelids within 3 months; Any ocular disease that may put the patients at significant risk; Any corneal abnormality or other condition which prevents reliable </w:t>
            </w:r>
            <w:proofErr w:type="spellStart"/>
            <w:r w:rsidRPr="0007740A">
              <w:rPr>
                <w:rFonts w:asciiTheme="minorHAnsi" w:hAnsiTheme="minorHAnsi"/>
                <w:sz w:val="16"/>
                <w:szCs w:val="16"/>
              </w:rPr>
              <w:t>applanation</w:t>
            </w:r>
            <w:proofErr w:type="spellEnd"/>
            <w:r w:rsidRPr="0007740A">
              <w:rPr>
                <w:rFonts w:asciiTheme="minorHAnsi" w:hAnsiTheme="minorHAnsi"/>
                <w:sz w:val="16"/>
                <w:szCs w:val="16"/>
              </w:rPr>
              <w:t xml:space="preserve"> tonometry; Anterior chamber angle &lt; grade 2; Advanced visual defect; Cannot safely discontinue ocular hypotensive meds during washout; Use of other </w:t>
            </w:r>
            <w:proofErr w:type="spellStart"/>
            <w:r w:rsidRPr="0007740A">
              <w:rPr>
                <w:rFonts w:asciiTheme="minorHAnsi" w:hAnsiTheme="minorHAnsi"/>
                <w:sz w:val="16"/>
                <w:szCs w:val="16"/>
              </w:rPr>
              <w:t>antiglaucoma</w:t>
            </w:r>
            <w:proofErr w:type="spellEnd"/>
            <w:r w:rsidRPr="0007740A">
              <w:rPr>
                <w:rFonts w:asciiTheme="minorHAnsi" w:hAnsiTheme="minorHAnsi"/>
                <w:sz w:val="16"/>
                <w:szCs w:val="16"/>
              </w:rPr>
              <w:t xml:space="preserve"> meds during study</w:t>
            </w:r>
          </w:p>
        </w:tc>
        <w:tc>
          <w:tcPr>
            <w:tcW w:w="1980" w:type="dxa"/>
            <w:tcBorders>
              <w:left w:val="nil"/>
              <w:right w:val="nil"/>
            </w:tcBorders>
          </w:tcPr>
          <w:p w:rsidR="00841438" w:rsidRDefault="00841438" w:rsidP="00CB08D5">
            <w:pPr>
              <w:rPr>
                <w:rFonts w:asciiTheme="minorHAnsi" w:hAnsiTheme="minorHAnsi"/>
                <w:sz w:val="16"/>
                <w:szCs w:val="16"/>
              </w:rPr>
            </w:pPr>
            <w:r>
              <w:rPr>
                <w:rFonts w:asciiTheme="minorHAnsi" w:hAnsiTheme="minorHAnsi"/>
                <w:sz w:val="16"/>
                <w:szCs w:val="16"/>
              </w:rPr>
              <w:t xml:space="preserve">Washout period according to prior </w:t>
            </w:r>
            <w:proofErr w:type="spellStart"/>
            <w:r>
              <w:rPr>
                <w:rFonts w:asciiTheme="minorHAnsi" w:hAnsiTheme="minorHAnsi"/>
                <w:sz w:val="16"/>
                <w:szCs w:val="16"/>
              </w:rPr>
              <w:t>antiglaucoma</w:t>
            </w:r>
            <w:proofErr w:type="spellEnd"/>
            <w:r>
              <w:rPr>
                <w:rFonts w:asciiTheme="minorHAnsi" w:hAnsiTheme="minorHAnsi"/>
                <w:sz w:val="16"/>
                <w:szCs w:val="16"/>
              </w:rPr>
              <w:t xml:space="preserve"> med.</w:t>
            </w:r>
          </w:p>
          <w:p w:rsidR="00841438" w:rsidRDefault="00841438" w:rsidP="00CB08D5">
            <w:pPr>
              <w:rPr>
                <w:rFonts w:asciiTheme="minorHAnsi" w:hAnsiTheme="minorHAnsi"/>
                <w:sz w:val="16"/>
                <w:szCs w:val="16"/>
              </w:rPr>
            </w:pPr>
          </w:p>
          <w:p w:rsidR="00841438" w:rsidRDefault="00841438" w:rsidP="00CB08D5">
            <w:pPr>
              <w:rPr>
                <w:rFonts w:asciiTheme="minorHAnsi" w:hAnsiTheme="minorHAnsi"/>
                <w:sz w:val="16"/>
                <w:szCs w:val="16"/>
              </w:rPr>
            </w:pPr>
            <w:r>
              <w:rPr>
                <w:rFonts w:asciiTheme="minorHAnsi" w:hAnsiTheme="minorHAnsi"/>
                <w:sz w:val="16"/>
                <w:szCs w:val="16"/>
              </w:rPr>
              <w:t>Randomization stratified according to prior PG use</w:t>
            </w:r>
          </w:p>
          <w:p w:rsidR="00841438" w:rsidRDefault="00841438" w:rsidP="00CB08D5">
            <w:pPr>
              <w:rPr>
                <w:rFonts w:asciiTheme="minorHAnsi" w:hAnsiTheme="minorHAnsi"/>
                <w:sz w:val="16"/>
                <w:szCs w:val="16"/>
              </w:rPr>
            </w:pPr>
          </w:p>
          <w:p w:rsidR="00841438" w:rsidRDefault="00841438" w:rsidP="00CB08D5">
            <w:pPr>
              <w:rPr>
                <w:rFonts w:asciiTheme="minorHAnsi" w:hAnsiTheme="minorHAnsi"/>
                <w:sz w:val="16"/>
                <w:szCs w:val="16"/>
              </w:rPr>
            </w:pPr>
            <w:r>
              <w:rPr>
                <w:rFonts w:asciiTheme="minorHAnsi" w:hAnsiTheme="minorHAnsi"/>
                <w:sz w:val="16"/>
                <w:szCs w:val="16"/>
              </w:rPr>
              <w:t>PC TAF 0.0015% (n=269)</w:t>
            </w:r>
          </w:p>
          <w:p w:rsidR="00841438" w:rsidRDefault="00841438" w:rsidP="00CB08D5">
            <w:pPr>
              <w:rPr>
                <w:rFonts w:asciiTheme="minorHAnsi" w:hAnsiTheme="minorHAnsi"/>
                <w:sz w:val="16"/>
                <w:szCs w:val="16"/>
              </w:rPr>
            </w:pPr>
            <w:r>
              <w:rPr>
                <w:rFonts w:asciiTheme="minorHAnsi" w:hAnsiTheme="minorHAnsi"/>
                <w:sz w:val="16"/>
                <w:szCs w:val="16"/>
              </w:rPr>
              <w:t>PC LAT 0.005% (n=264)</w:t>
            </w:r>
          </w:p>
          <w:p w:rsidR="00841438" w:rsidRDefault="00841438" w:rsidP="00CB08D5">
            <w:pPr>
              <w:rPr>
                <w:rFonts w:asciiTheme="minorHAnsi" w:hAnsiTheme="minorHAnsi"/>
                <w:sz w:val="16"/>
                <w:szCs w:val="16"/>
              </w:rPr>
            </w:pPr>
          </w:p>
          <w:p w:rsidR="00841438" w:rsidRPr="00D73651" w:rsidRDefault="00841438" w:rsidP="00CB08D5">
            <w:pPr>
              <w:rPr>
                <w:rFonts w:ascii="Calibri" w:hAnsi="Calibri"/>
                <w:sz w:val="16"/>
                <w:szCs w:val="16"/>
              </w:rPr>
            </w:pPr>
            <w:r>
              <w:rPr>
                <w:rFonts w:asciiTheme="minorHAnsi" w:hAnsiTheme="minorHAnsi"/>
                <w:sz w:val="16"/>
                <w:szCs w:val="16"/>
              </w:rPr>
              <w:t>1 drop of medication in affected eye(s) daily at 8pm</w:t>
            </w:r>
          </w:p>
        </w:tc>
        <w:tc>
          <w:tcPr>
            <w:tcW w:w="2340" w:type="dxa"/>
            <w:tcBorders>
              <w:left w:val="nil"/>
              <w:right w:val="nil"/>
            </w:tcBorders>
          </w:tcPr>
          <w:p w:rsidR="00841438" w:rsidRDefault="00841438" w:rsidP="00D73651">
            <w:pPr>
              <w:rPr>
                <w:rFonts w:ascii="Calibri" w:hAnsi="Calibri"/>
                <w:sz w:val="16"/>
                <w:szCs w:val="16"/>
              </w:rPr>
            </w:pPr>
            <w:r>
              <w:rPr>
                <w:rFonts w:ascii="Calibri" w:hAnsi="Calibri"/>
                <w:sz w:val="16"/>
                <w:szCs w:val="16"/>
              </w:rPr>
              <w:t>Values for TAF and LAT respectively</w:t>
            </w:r>
          </w:p>
          <w:p w:rsidR="00841438" w:rsidRDefault="00841438" w:rsidP="00D73651">
            <w:pPr>
              <w:rPr>
                <w:rFonts w:ascii="Calibri" w:hAnsi="Calibri"/>
                <w:sz w:val="16"/>
                <w:szCs w:val="16"/>
              </w:rPr>
            </w:pPr>
          </w:p>
          <w:p w:rsidR="00841438" w:rsidRDefault="00841438" w:rsidP="00D73651">
            <w:pPr>
              <w:rPr>
                <w:rFonts w:ascii="Calibri" w:hAnsi="Calibri"/>
                <w:sz w:val="16"/>
                <w:szCs w:val="16"/>
              </w:rPr>
            </w:pPr>
            <w:r w:rsidRPr="00C35627">
              <w:rPr>
                <w:rFonts w:ascii="Calibri" w:hAnsi="Calibri"/>
                <w:b/>
                <w:sz w:val="16"/>
                <w:szCs w:val="16"/>
              </w:rPr>
              <w:t>Age (</w:t>
            </w:r>
            <w:proofErr w:type="spellStart"/>
            <w:r w:rsidRPr="00C35627">
              <w:rPr>
                <w:rFonts w:ascii="Calibri" w:hAnsi="Calibri"/>
                <w:b/>
                <w:sz w:val="16"/>
                <w:szCs w:val="16"/>
              </w:rPr>
              <w:t>yrs</w:t>
            </w:r>
            <w:proofErr w:type="spellEnd"/>
            <w:r w:rsidRPr="00C35627">
              <w:rPr>
                <w:rFonts w:ascii="Calibri" w:hAnsi="Calibri"/>
                <w:b/>
                <w:sz w:val="16"/>
                <w:szCs w:val="16"/>
              </w:rPr>
              <w:t>):</w:t>
            </w:r>
            <w:r>
              <w:rPr>
                <w:rFonts w:ascii="Calibri" w:hAnsi="Calibri"/>
                <w:sz w:val="16"/>
                <w:szCs w:val="16"/>
              </w:rPr>
              <w:t xml:space="preserve"> 62.5; 62.4</w:t>
            </w:r>
          </w:p>
          <w:p w:rsidR="00841438" w:rsidRDefault="00841438" w:rsidP="00D73651">
            <w:pPr>
              <w:rPr>
                <w:rFonts w:ascii="Calibri" w:hAnsi="Calibri"/>
                <w:sz w:val="16"/>
                <w:szCs w:val="16"/>
              </w:rPr>
            </w:pPr>
            <w:r w:rsidRPr="00C35627">
              <w:rPr>
                <w:rFonts w:ascii="Calibri" w:hAnsi="Calibri"/>
                <w:b/>
                <w:sz w:val="16"/>
                <w:szCs w:val="16"/>
              </w:rPr>
              <w:t>Female (%):</w:t>
            </w:r>
            <w:r>
              <w:rPr>
                <w:rFonts w:ascii="Calibri" w:hAnsi="Calibri"/>
                <w:sz w:val="16"/>
                <w:szCs w:val="16"/>
              </w:rPr>
              <w:t xml:space="preserve"> 59.5; 57.6</w:t>
            </w:r>
          </w:p>
          <w:p w:rsidR="00841438" w:rsidRDefault="00841438" w:rsidP="00EA526B">
            <w:pPr>
              <w:rPr>
                <w:rFonts w:ascii="Calibri" w:hAnsi="Calibri"/>
                <w:sz w:val="16"/>
                <w:szCs w:val="16"/>
              </w:rPr>
            </w:pPr>
            <w:r w:rsidRPr="00C35627">
              <w:rPr>
                <w:rFonts w:ascii="Calibri" w:hAnsi="Calibri"/>
                <w:b/>
                <w:sz w:val="16"/>
                <w:szCs w:val="16"/>
              </w:rPr>
              <w:t>Corneal thickness, µm(range):</w:t>
            </w:r>
            <w:r>
              <w:rPr>
                <w:rFonts w:ascii="Calibri" w:hAnsi="Calibri"/>
                <w:sz w:val="16"/>
                <w:szCs w:val="16"/>
              </w:rPr>
              <w:t xml:space="preserve"> 554.9 (422-684); 558.5 (432-672)</w:t>
            </w:r>
          </w:p>
          <w:p w:rsidR="00841438" w:rsidRDefault="00841438" w:rsidP="00EA526B">
            <w:pPr>
              <w:rPr>
                <w:rFonts w:ascii="Calibri" w:hAnsi="Calibri"/>
                <w:sz w:val="16"/>
                <w:szCs w:val="16"/>
              </w:rPr>
            </w:pPr>
            <w:r w:rsidRPr="00C35627">
              <w:rPr>
                <w:rFonts w:ascii="Calibri" w:hAnsi="Calibri"/>
                <w:b/>
                <w:sz w:val="16"/>
                <w:szCs w:val="16"/>
              </w:rPr>
              <w:t>IOP in worse eye (mmHg):</w:t>
            </w:r>
            <w:r>
              <w:rPr>
                <w:rFonts w:ascii="Calibri" w:hAnsi="Calibri"/>
                <w:sz w:val="16"/>
                <w:szCs w:val="16"/>
              </w:rPr>
              <w:t xml:space="preserve"> 24.3±3.0; 23.8±2.8</w:t>
            </w:r>
          </w:p>
          <w:p w:rsidR="00841438" w:rsidRDefault="00841438" w:rsidP="00EA526B">
            <w:pPr>
              <w:rPr>
                <w:rFonts w:ascii="Calibri" w:hAnsi="Calibri"/>
                <w:sz w:val="16"/>
                <w:szCs w:val="16"/>
              </w:rPr>
            </w:pPr>
          </w:p>
          <w:p w:rsidR="00841438" w:rsidRPr="00C35627" w:rsidRDefault="00841438" w:rsidP="00EA526B">
            <w:pPr>
              <w:rPr>
                <w:rFonts w:ascii="Calibri" w:hAnsi="Calibri"/>
                <w:b/>
                <w:sz w:val="16"/>
                <w:szCs w:val="16"/>
                <w:u w:val="single"/>
              </w:rPr>
            </w:pPr>
            <w:r w:rsidRPr="00C35627">
              <w:rPr>
                <w:rFonts w:ascii="Calibri" w:hAnsi="Calibri"/>
                <w:b/>
                <w:sz w:val="16"/>
                <w:szCs w:val="16"/>
                <w:u w:val="single"/>
              </w:rPr>
              <w:t xml:space="preserve">Prior </w:t>
            </w:r>
            <w:proofErr w:type="spellStart"/>
            <w:r w:rsidRPr="00C35627">
              <w:rPr>
                <w:rFonts w:ascii="Calibri" w:hAnsi="Calibri"/>
                <w:b/>
                <w:sz w:val="16"/>
                <w:szCs w:val="16"/>
                <w:u w:val="single"/>
              </w:rPr>
              <w:t>antiglaucoma</w:t>
            </w:r>
            <w:proofErr w:type="spellEnd"/>
            <w:r w:rsidRPr="00C35627">
              <w:rPr>
                <w:rFonts w:ascii="Calibri" w:hAnsi="Calibri"/>
                <w:b/>
                <w:sz w:val="16"/>
                <w:szCs w:val="16"/>
                <w:u w:val="single"/>
              </w:rPr>
              <w:t xml:space="preserve"> meds (%):</w:t>
            </w:r>
          </w:p>
          <w:p w:rsidR="00841438" w:rsidRDefault="00841438" w:rsidP="00EA526B">
            <w:pPr>
              <w:rPr>
                <w:rFonts w:ascii="Calibri" w:hAnsi="Calibri"/>
                <w:sz w:val="16"/>
                <w:szCs w:val="16"/>
              </w:rPr>
            </w:pPr>
            <w:r w:rsidRPr="00C35627">
              <w:rPr>
                <w:rFonts w:ascii="Calibri" w:hAnsi="Calibri"/>
                <w:b/>
                <w:sz w:val="16"/>
                <w:szCs w:val="16"/>
              </w:rPr>
              <w:t>PG analog:</w:t>
            </w:r>
            <w:r>
              <w:rPr>
                <w:rFonts w:ascii="Calibri" w:hAnsi="Calibri"/>
                <w:sz w:val="16"/>
                <w:szCs w:val="16"/>
              </w:rPr>
              <w:t xml:space="preserve"> 32.7; 32.2</w:t>
            </w:r>
          </w:p>
          <w:p w:rsidR="00841438" w:rsidRDefault="00841438" w:rsidP="00EA526B">
            <w:pPr>
              <w:rPr>
                <w:rFonts w:ascii="Calibri" w:hAnsi="Calibri"/>
                <w:sz w:val="16"/>
                <w:szCs w:val="16"/>
              </w:rPr>
            </w:pPr>
            <w:r w:rsidRPr="00C35627">
              <w:rPr>
                <w:rFonts w:ascii="Calibri" w:hAnsi="Calibri"/>
                <w:b/>
                <w:sz w:val="16"/>
                <w:szCs w:val="16"/>
              </w:rPr>
              <w:t>ẞ-blocker:</w:t>
            </w:r>
            <w:r>
              <w:rPr>
                <w:rFonts w:ascii="Calibri" w:hAnsi="Calibri"/>
                <w:sz w:val="16"/>
                <w:szCs w:val="16"/>
              </w:rPr>
              <w:t xml:space="preserve"> 29.4; 30.3</w:t>
            </w:r>
          </w:p>
          <w:p w:rsidR="00841438" w:rsidRDefault="00841438" w:rsidP="00EA526B">
            <w:pPr>
              <w:rPr>
                <w:rFonts w:ascii="Calibri" w:hAnsi="Calibri"/>
                <w:sz w:val="16"/>
                <w:szCs w:val="16"/>
              </w:rPr>
            </w:pPr>
            <w:r w:rsidRPr="00C35627">
              <w:rPr>
                <w:rFonts w:ascii="Calibri" w:hAnsi="Calibri"/>
                <w:b/>
                <w:sz w:val="16"/>
                <w:szCs w:val="16"/>
              </w:rPr>
              <w:t>PG and ẞ-blocker:</w:t>
            </w:r>
            <w:r>
              <w:rPr>
                <w:rFonts w:ascii="Calibri" w:hAnsi="Calibri"/>
                <w:sz w:val="16"/>
                <w:szCs w:val="16"/>
              </w:rPr>
              <w:t xml:space="preserve"> 5.9; 4.5</w:t>
            </w:r>
          </w:p>
          <w:p w:rsidR="00841438" w:rsidRDefault="00841438" w:rsidP="00EA526B">
            <w:pPr>
              <w:rPr>
                <w:rFonts w:ascii="Calibri" w:hAnsi="Calibri"/>
                <w:sz w:val="16"/>
                <w:szCs w:val="16"/>
              </w:rPr>
            </w:pPr>
            <w:r w:rsidRPr="00C35627">
              <w:rPr>
                <w:rFonts w:ascii="Calibri" w:hAnsi="Calibri"/>
                <w:b/>
                <w:sz w:val="16"/>
                <w:szCs w:val="16"/>
              </w:rPr>
              <w:t>α-agonist:</w:t>
            </w:r>
            <w:r>
              <w:rPr>
                <w:rFonts w:ascii="Calibri" w:hAnsi="Calibri"/>
                <w:sz w:val="16"/>
                <w:szCs w:val="16"/>
              </w:rPr>
              <w:t xml:space="preserve"> 1.1; 1.5</w:t>
            </w:r>
          </w:p>
          <w:p w:rsidR="00841438" w:rsidRPr="00D73651" w:rsidRDefault="00841438" w:rsidP="00EA526B">
            <w:pPr>
              <w:rPr>
                <w:rFonts w:ascii="Calibri" w:hAnsi="Calibri"/>
                <w:sz w:val="16"/>
                <w:szCs w:val="16"/>
              </w:rPr>
            </w:pPr>
            <w:r w:rsidRPr="00C35627">
              <w:rPr>
                <w:rFonts w:ascii="Calibri" w:hAnsi="Calibri"/>
                <w:b/>
                <w:sz w:val="16"/>
                <w:szCs w:val="16"/>
              </w:rPr>
              <w:t>CAI</w:t>
            </w:r>
            <w:r>
              <w:rPr>
                <w:rFonts w:ascii="Calibri" w:hAnsi="Calibri"/>
                <w:sz w:val="16"/>
                <w:szCs w:val="16"/>
              </w:rPr>
              <w:t>: 7.8; 4.5</w:t>
            </w:r>
          </w:p>
        </w:tc>
        <w:tc>
          <w:tcPr>
            <w:tcW w:w="4590" w:type="dxa"/>
            <w:tcBorders>
              <w:left w:val="nil"/>
              <w:right w:val="nil"/>
            </w:tcBorders>
          </w:tcPr>
          <w:tbl>
            <w:tblPr>
              <w:tblStyle w:val="TableGrid"/>
              <w:tblW w:w="0" w:type="auto"/>
              <w:tblLook w:val="04A0" w:firstRow="1" w:lastRow="0" w:firstColumn="1" w:lastColumn="0" w:noHBand="0" w:noVBand="1"/>
            </w:tblPr>
            <w:tblGrid>
              <w:gridCol w:w="1777"/>
              <w:gridCol w:w="1291"/>
              <w:gridCol w:w="1291"/>
            </w:tblGrid>
            <w:tr w:rsidR="00841438" w:rsidTr="00C962E1">
              <w:tc>
                <w:tcPr>
                  <w:tcW w:w="1777" w:type="dxa"/>
                  <w:tcBorders>
                    <w:left w:val="nil"/>
                    <w:right w:val="nil"/>
                  </w:tcBorders>
                  <w:shd w:val="clear" w:color="auto" w:fill="D9D9D9" w:themeFill="background1" w:themeFillShade="D9"/>
                </w:tcPr>
                <w:p w:rsidR="00841438" w:rsidRPr="00020543" w:rsidRDefault="00841438" w:rsidP="00D73651">
                  <w:pPr>
                    <w:rPr>
                      <w:rFonts w:ascii="Calibri" w:hAnsi="Calibri"/>
                      <w:b/>
                      <w:sz w:val="16"/>
                      <w:szCs w:val="16"/>
                    </w:rPr>
                  </w:pPr>
                </w:p>
              </w:tc>
              <w:tc>
                <w:tcPr>
                  <w:tcW w:w="1291" w:type="dxa"/>
                  <w:tcBorders>
                    <w:left w:val="nil"/>
                    <w:right w:val="nil"/>
                  </w:tcBorders>
                  <w:shd w:val="clear" w:color="auto" w:fill="D9D9D9" w:themeFill="background1" w:themeFillShade="D9"/>
                </w:tcPr>
                <w:p w:rsidR="00841438" w:rsidRPr="00020543" w:rsidRDefault="00841438" w:rsidP="00D73651">
                  <w:pPr>
                    <w:rPr>
                      <w:rFonts w:ascii="Calibri" w:hAnsi="Calibri"/>
                      <w:b/>
                      <w:sz w:val="16"/>
                      <w:szCs w:val="16"/>
                    </w:rPr>
                  </w:pPr>
                  <w:r w:rsidRPr="00020543">
                    <w:rPr>
                      <w:rFonts w:ascii="Calibri" w:hAnsi="Calibri"/>
                      <w:b/>
                      <w:sz w:val="16"/>
                      <w:szCs w:val="16"/>
                    </w:rPr>
                    <w:t>Tafluprost</w:t>
                  </w:r>
                </w:p>
              </w:tc>
              <w:tc>
                <w:tcPr>
                  <w:tcW w:w="1291" w:type="dxa"/>
                  <w:tcBorders>
                    <w:left w:val="nil"/>
                    <w:right w:val="nil"/>
                  </w:tcBorders>
                  <w:shd w:val="clear" w:color="auto" w:fill="D9D9D9" w:themeFill="background1" w:themeFillShade="D9"/>
                </w:tcPr>
                <w:p w:rsidR="00841438" w:rsidRPr="00020543" w:rsidRDefault="00841438" w:rsidP="00020543">
                  <w:pPr>
                    <w:rPr>
                      <w:rFonts w:ascii="Calibri" w:hAnsi="Calibri"/>
                      <w:b/>
                      <w:sz w:val="16"/>
                      <w:szCs w:val="16"/>
                    </w:rPr>
                  </w:pPr>
                  <w:r w:rsidRPr="00020543">
                    <w:rPr>
                      <w:rFonts w:ascii="Calibri" w:hAnsi="Calibri"/>
                      <w:b/>
                      <w:sz w:val="16"/>
                      <w:szCs w:val="16"/>
                    </w:rPr>
                    <w:t>Latanoprost</w:t>
                  </w:r>
                </w:p>
              </w:tc>
            </w:tr>
            <w:tr w:rsidR="00841438" w:rsidTr="00C962E1">
              <w:tc>
                <w:tcPr>
                  <w:tcW w:w="1777" w:type="dxa"/>
                  <w:tcBorders>
                    <w:left w:val="nil"/>
                    <w:right w:val="nil"/>
                  </w:tcBorders>
                </w:tcPr>
                <w:p w:rsidR="00841438" w:rsidRDefault="00841438" w:rsidP="00D73651">
                  <w:pPr>
                    <w:rPr>
                      <w:rFonts w:ascii="Calibri" w:hAnsi="Calibri"/>
                      <w:sz w:val="16"/>
                      <w:szCs w:val="16"/>
                    </w:rPr>
                  </w:pPr>
                  <w:r>
                    <w:rPr>
                      <w:rFonts w:ascii="Calibri" w:hAnsi="Calibri"/>
                      <w:sz w:val="16"/>
                      <w:szCs w:val="16"/>
                    </w:rPr>
                    <w:t>Completed study at 12 months (n/N %)</w:t>
                  </w:r>
                </w:p>
              </w:tc>
              <w:tc>
                <w:tcPr>
                  <w:tcW w:w="1291" w:type="dxa"/>
                  <w:tcBorders>
                    <w:left w:val="nil"/>
                    <w:right w:val="nil"/>
                  </w:tcBorders>
                  <w:vAlign w:val="center"/>
                </w:tcPr>
                <w:p w:rsidR="00841438" w:rsidRDefault="00841438" w:rsidP="00EF6141">
                  <w:pPr>
                    <w:rPr>
                      <w:rFonts w:ascii="Calibri" w:hAnsi="Calibri"/>
                      <w:sz w:val="16"/>
                      <w:szCs w:val="16"/>
                    </w:rPr>
                  </w:pPr>
                  <w:r>
                    <w:rPr>
                      <w:rFonts w:ascii="Calibri" w:hAnsi="Calibri"/>
                      <w:sz w:val="16"/>
                      <w:szCs w:val="16"/>
                    </w:rPr>
                    <w:t>229/269 (85.1)</w:t>
                  </w:r>
                </w:p>
              </w:tc>
              <w:tc>
                <w:tcPr>
                  <w:tcW w:w="1291" w:type="dxa"/>
                  <w:tcBorders>
                    <w:left w:val="nil"/>
                    <w:right w:val="nil"/>
                  </w:tcBorders>
                  <w:vAlign w:val="center"/>
                </w:tcPr>
                <w:p w:rsidR="00841438" w:rsidRDefault="00841438" w:rsidP="00EF6141">
                  <w:pPr>
                    <w:rPr>
                      <w:rFonts w:ascii="Calibri" w:hAnsi="Calibri"/>
                      <w:sz w:val="16"/>
                      <w:szCs w:val="16"/>
                    </w:rPr>
                  </w:pPr>
                  <w:r>
                    <w:rPr>
                      <w:rFonts w:ascii="Calibri" w:hAnsi="Calibri"/>
                      <w:sz w:val="16"/>
                      <w:szCs w:val="16"/>
                    </w:rPr>
                    <w:t>247/264 (93.6)</w:t>
                  </w:r>
                </w:p>
              </w:tc>
            </w:tr>
            <w:tr w:rsidR="00841438" w:rsidTr="00C962E1">
              <w:tc>
                <w:tcPr>
                  <w:tcW w:w="1777" w:type="dxa"/>
                  <w:tcBorders>
                    <w:left w:val="nil"/>
                    <w:right w:val="nil"/>
                  </w:tcBorders>
                </w:tcPr>
                <w:p w:rsidR="00841438" w:rsidRDefault="00841438" w:rsidP="00D73651">
                  <w:pPr>
                    <w:rPr>
                      <w:rFonts w:ascii="Calibri" w:hAnsi="Calibri"/>
                      <w:sz w:val="16"/>
                      <w:szCs w:val="16"/>
                    </w:rPr>
                  </w:pPr>
                  <w:r>
                    <w:rPr>
                      <w:rFonts w:ascii="Calibri" w:hAnsi="Calibri"/>
                      <w:sz w:val="16"/>
                      <w:szCs w:val="16"/>
                    </w:rPr>
                    <w:t>Completed study at 24 months (n/N %)</w:t>
                  </w:r>
                </w:p>
              </w:tc>
              <w:tc>
                <w:tcPr>
                  <w:tcW w:w="1291" w:type="dxa"/>
                  <w:tcBorders>
                    <w:left w:val="nil"/>
                    <w:right w:val="nil"/>
                  </w:tcBorders>
                  <w:vAlign w:val="center"/>
                </w:tcPr>
                <w:p w:rsidR="00841438" w:rsidRDefault="00841438" w:rsidP="00EF6141">
                  <w:pPr>
                    <w:rPr>
                      <w:rFonts w:ascii="Calibri" w:hAnsi="Calibri"/>
                      <w:sz w:val="16"/>
                      <w:szCs w:val="16"/>
                    </w:rPr>
                  </w:pPr>
                  <w:r>
                    <w:rPr>
                      <w:rFonts w:ascii="Calibri" w:hAnsi="Calibri"/>
                      <w:sz w:val="16"/>
                      <w:szCs w:val="16"/>
                    </w:rPr>
                    <w:t>185/196 (94.4)</w:t>
                  </w:r>
                </w:p>
              </w:tc>
              <w:tc>
                <w:tcPr>
                  <w:tcW w:w="1291" w:type="dxa"/>
                  <w:tcBorders>
                    <w:left w:val="nil"/>
                    <w:right w:val="nil"/>
                  </w:tcBorders>
                  <w:vAlign w:val="center"/>
                </w:tcPr>
                <w:p w:rsidR="00841438" w:rsidRDefault="00841438" w:rsidP="00EF6141">
                  <w:pPr>
                    <w:rPr>
                      <w:rFonts w:ascii="Calibri" w:hAnsi="Calibri"/>
                      <w:sz w:val="16"/>
                      <w:szCs w:val="16"/>
                    </w:rPr>
                  </w:pPr>
                  <w:r>
                    <w:rPr>
                      <w:rFonts w:ascii="Calibri" w:hAnsi="Calibri"/>
                      <w:sz w:val="16"/>
                      <w:szCs w:val="16"/>
                    </w:rPr>
                    <w:t>217/224 (96.9)</w:t>
                  </w:r>
                </w:p>
              </w:tc>
            </w:tr>
            <w:tr w:rsidR="00841438" w:rsidTr="00C962E1">
              <w:tc>
                <w:tcPr>
                  <w:tcW w:w="1777" w:type="dxa"/>
                  <w:tcBorders>
                    <w:left w:val="nil"/>
                    <w:right w:val="nil"/>
                  </w:tcBorders>
                </w:tcPr>
                <w:p w:rsidR="00841438" w:rsidRDefault="00841438" w:rsidP="00D73651">
                  <w:pPr>
                    <w:rPr>
                      <w:rFonts w:ascii="Calibri" w:hAnsi="Calibri"/>
                      <w:sz w:val="16"/>
                      <w:szCs w:val="16"/>
                    </w:rPr>
                  </w:pPr>
                  <w:r>
                    <w:rPr>
                      <w:rFonts w:ascii="Calibri" w:hAnsi="Calibri"/>
                      <w:sz w:val="16"/>
                      <w:szCs w:val="16"/>
                    </w:rPr>
                    <w:t>IOP month 24 (mmHg )</w:t>
                  </w:r>
                </w:p>
              </w:tc>
              <w:tc>
                <w:tcPr>
                  <w:tcW w:w="1291" w:type="dxa"/>
                  <w:tcBorders>
                    <w:left w:val="nil"/>
                    <w:right w:val="nil"/>
                  </w:tcBorders>
                  <w:vAlign w:val="center"/>
                </w:tcPr>
                <w:p w:rsidR="00841438" w:rsidRDefault="002A38A8" w:rsidP="00C962E1">
                  <w:pPr>
                    <w:jc w:val="center"/>
                    <w:rPr>
                      <w:rFonts w:ascii="Calibri" w:hAnsi="Calibri"/>
                      <w:sz w:val="16"/>
                      <w:szCs w:val="16"/>
                    </w:rPr>
                  </w:pPr>
                  <w:r>
                    <w:rPr>
                      <w:rFonts w:ascii="Calibri" w:hAnsi="Calibri"/>
                      <w:sz w:val="16"/>
                      <w:szCs w:val="16"/>
                    </w:rPr>
                    <w:t>-7.1</w:t>
                  </w:r>
                  <w:r w:rsidR="00841438">
                    <w:rPr>
                      <w:rFonts w:ascii="Calibri" w:hAnsi="Calibri"/>
                      <w:sz w:val="16"/>
                      <w:szCs w:val="16"/>
                    </w:rPr>
                    <w:t>*</w:t>
                  </w:r>
                </w:p>
              </w:tc>
              <w:tc>
                <w:tcPr>
                  <w:tcW w:w="1291" w:type="dxa"/>
                  <w:tcBorders>
                    <w:left w:val="nil"/>
                    <w:right w:val="nil"/>
                  </w:tcBorders>
                  <w:vAlign w:val="center"/>
                </w:tcPr>
                <w:p w:rsidR="00841438" w:rsidRDefault="00841438" w:rsidP="002A38A8">
                  <w:pPr>
                    <w:jc w:val="center"/>
                    <w:rPr>
                      <w:rFonts w:ascii="Calibri" w:hAnsi="Calibri"/>
                      <w:sz w:val="16"/>
                      <w:szCs w:val="16"/>
                    </w:rPr>
                  </w:pPr>
                  <w:r>
                    <w:rPr>
                      <w:rFonts w:ascii="Calibri" w:hAnsi="Calibri"/>
                      <w:sz w:val="16"/>
                      <w:szCs w:val="16"/>
                    </w:rPr>
                    <w:t xml:space="preserve">-7.7 </w:t>
                  </w:r>
                </w:p>
              </w:tc>
            </w:tr>
            <w:tr w:rsidR="002A38A8" w:rsidTr="00C962E1">
              <w:tc>
                <w:tcPr>
                  <w:tcW w:w="1777" w:type="dxa"/>
                  <w:tcBorders>
                    <w:left w:val="nil"/>
                    <w:right w:val="nil"/>
                  </w:tcBorders>
                </w:tcPr>
                <w:p w:rsidR="002A38A8" w:rsidRDefault="002A38A8" w:rsidP="00D73651">
                  <w:pPr>
                    <w:rPr>
                      <w:rFonts w:ascii="Calibri" w:hAnsi="Calibri"/>
                      <w:sz w:val="16"/>
                      <w:szCs w:val="16"/>
                    </w:rPr>
                  </w:pPr>
                  <w:r>
                    <w:rPr>
                      <w:rFonts w:ascii="Calibri" w:hAnsi="Calibri"/>
                      <w:sz w:val="16"/>
                      <w:szCs w:val="16"/>
                    </w:rPr>
                    <w:t>% decrease</w:t>
                  </w:r>
                </w:p>
              </w:tc>
              <w:tc>
                <w:tcPr>
                  <w:tcW w:w="1291" w:type="dxa"/>
                  <w:tcBorders>
                    <w:left w:val="nil"/>
                    <w:right w:val="nil"/>
                  </w:tcBorders>
                  <w:vAlign w:val="center"/>
                </w:tcPr>
                <w:p w:rsidR="002A38A8" w:rsidRDefault="002A38A8" w:rsidP="00C962E1">
                  <w:pPr>
                    <w:jc w:val="center"/>
                    <w:rPr>
                      <w:rFonts w:ascii="Calibri" w:hAnsi="Calibri"/>
                      <w:sz w:val="16"/>
                      <w:szCs w:val="16"/>
                    </w:rPr>
                  </w:pPr>
                  <w:r>
                    <w:rPr>
                      <w:rFonts w:ascii="Calibri" w:hAnsi="Calibri"/>
                      <w:sz w:val="16"/>
                      <w:szCs w:val="16"/>
                    </w:rPr>
                    <w:t>29.1</w:t>
                  </w:r>
                </w:p>
              </w:tc>
              <w:tc>
                <w:tcPr>
                  <w:tcW w:w="1291" w:type="dxa"/>
                  <w:tcBorders>
                    <w:left w:val="nil"/>
                    <w:right w:val="nil"/>
                  </w:tcBorders>
                  <w:vAlign w:val="center"/>
                </w:tcPr>
                <w:p w:rsidR="002A38A8" w:rsidRDefault="002A38A8" w:rsidP="00C962E1">
                  <w:pPr>
                    <w:jc w:val="center"/>
                    <w:rPr>
                      <w:rFonts w:ascii="Calibri" w:hAnsi="Calibri"/>
                      <w:sz w:val="16"/>
                      <w:szCs w:val="16"/>
                    </w:rPr>
                  </w:pPr>
                  <w:r>
                    <w:rPr>
                      <w:rFonts w:ascii="Calibri" w:hAnsi="Calibri"/>
                      <w:sz w:val="16"/>
                      <w:szCs w:val="16"/>
                    </w:rPr>
                    <w:t>32.2</w:t>
                  </w:r>
                </w:p>
              </w:tc>
            </w:tr>
            <w:tr w:rsidR="00841438" w:rsidTr="00C962E1">
              <w:tc>
                <w:tcPr>
                  <w:tcW w:w="1777" w:type="dxa"/>
                  <w:tcBorders>
                    <w:left w:val="nil"/>
                    <w:right w:val="nil"/>
                  </w:tcBorders>
                </w:tcPr>
                <w:p w:rsidR="00841438" w:rsidRDefault="00841438" w:rsidP="00D73651">
                  <w:pPr>
                    <w:rPr>
                      <w:rFonts w:ascii="Calibri" w:hAnsi="Calibri"/>
                      <w:sz w:val="16"/>
                      <w:szCs w:val="16"/>
                    </w:rPr>
                  </w:pPr>
                  <w:r>
                    <w:rPr>
                      <w:rFonts w:ascii="Calibri" w:hAnsi="Calibri"/>
                      <w:sz w:val="16"/>
                      <w:szCs w:val="16"/>
                    </w:rPr>
                    <w:t xml:space="preserve">&gt;0.2 </w:t>
                  </w:r>
                  <w:proofErr w:type="spellStart"/>
                  <w:r>
                    <w:rPr>
                      <w:rFonts w:ascii="Calibri" w:hAnsi="Calibri"/>
                      <w:sz w:val="16"/>
                      <w:szCs w:val="16"/>
                    </w:rPr>
                    <w:t>LogMAR</w:t>
                  </w:r>
                  <w:proofErr w:type="spellEnd"/>
                  <w:r>
                    <w:rPr>
                      <w:rFonts w:ascii="Calibri" w:hAnsi="Calibri"/>
                      <w:sz w:val="16"/>
                      <w:szCs w:val="16"/>
                    </w:rPr>
                    <w:t xml:space="preserve"> score change (%</w:t>
                  </w:r>
                  <w:proofErr w:type="spellStart"/>
                  <w:r>
                    <w:rPr>
                      <w:rFonts w:ascii="Calibri" w:hAnsi="Calibri"/>
                      <w:sz w:val="16"/>
                      <w:szCs w:val="16"/>
                    </w:rPr>
                    <w:t>pts</w:t>
                  </w:r>
                  <w:proofErr w:type="spellEnd"/>
                  <w:r>
                    <w:rPr>
                      <w:rFonts w:ascii="Calibri" w:hAnsi="Calibri"/>
                      <w:sz w:val="16"/>
                      <w:szCs w:val="16"/>
                    </w:rPr>
                    <w:t>)</w:t>
                  </w:r>
                </w:p>
              </w:tc>
              <w:tc>
                <w:tcPr>
                  <w:tcW w:w="1291" w:type="dxa"/>
                  <w:tcBorders>
                    <w:left w:val="nil"/>
                    <w:right w:val="nil"/>
                  </w:tcBorders>
                  <w:vAlign w:val="center"/>
                </w:tcPr>
                <w:p w:rsidR="00841438" w:rsidRDefault="00841438" w:rsidP="00C962E1">
                  <w:pPr>
                    <w:jc w:val="center"/>
                    <w:rPr>
                      <w:rFonts w:ascii="Calibri" w:hAnsi="Calibri"/>
                      <w:sz w:val="16"/>
                      <w:szCs w:val="16"/>
                    </w:rPr>
                  </w:pPr>
                  <w:r>
                    <w:rPr>
                      <w:rFonts w:ascii="Calibri" w:hAnsi="Calibri"/>
                      <w:sz w:val="16"/>
                      <w:szCs w:val="16"/>
                    </w:rPr>
                    <w:t>11.4</w:t>
                  </w:r>
                </w:p>
              </w:tc>
              <w:tc>
                <w:tcPr>
                  <w:tcW w:w="1291" w:type="dxa"/>
                  <w:tcBorders>
                    <w:left w:val="nil"/>
                    <w:right w:val="nil"/>
                  </w:tcBorders>
                  <w:vAlign w:val="center"/>
                </w:tcPr>
                <w:p w:rsidR="00841438" w:rsidRDefault="00841438" w:rsidP="00C962E1">
                  <w:pPr>
                    <w:jc w:val="center"/>
                    <w:rPr>
                      <w:rFonts w:ascii="Calibri" w:hAnsi="Calibri"/>
                      <w:sz w:val="16"/>
                      <w:szCs w:val="16"/>
                    </w:rPr>
                  </w:pPr>
                  <w:r>
                    <w:rPr>
                      <w:rFonts w:ascii="Calibri" w:hAnsi="Calibri"/>
                      <w:sz w:val="16"/>
                      <w:szCs w:val="16"/>
                    </w:rPr>
                    <w:t>14</w:t>
                  </w:r>
                </w:p>
              </w:tc>
            </w:tr>
            <w:tr w:rsidR="00841438" w:rsidTr="00C962E1">
              <w:tc>
                <w:tcPr>
                  <w:tcW w:w="1777" w:type="dxa"/>
                  <w:tcBorders>
                    <w:left w:val="nil"/>
                    <w:right w:val="nil"/>
                  </w:tcBorders>
                  <w:vAlign w:val="center"/>
                </w:tcPr>
                <w:p w:rsidR="00841438" w:rsidRDefault="00841438" w:rsidP="000C389A">
                  <w:pPr>
                    <w:rPr>
                      <w:rFonts w:ascii="Calibri" w:hAnsi="Calibri"/>
                      <w:sz w:val="16"/>
                      <w:szCs w:val="16"/>
                    </w:rPr>
                  </w:pPr>
                  <w:r>
                    <w:rPr>
                      <w:rFonts w:ascii="Calibri" w:hAnsi="Calibri"/>
                      <w:sz w:val="16"/>
                      <w:szCs w:val="16"/>
                    </w:rPr>
                    <w:t>Corneal thickness (µm)</w:t>
                  </w:r>
                </w:p>
              </w:tc>
              <w:tc>
                <w:tcPr>
                  <w:tcW w:w="1291" w:type="dxa"/>
                  <w:tcBorders>
                    <w:left w:val="nil"/>
                    <w:right w:val="nil"/>
                  </w:tcBorders>
                  <w:vAlign w:val="center"/>
                </w:tcPr>
                <w:p w:rsidR="00841438" w:rsidRDefault="00841438" w:rsidP="00C962E1">
                  <w:pPr>
                    <w:jc w:val="center"/>
                    <w:rPr>
                      <w:rFonts w:ascii="Calibri" w:hAnsi="Calibri"/>
                      <w:sz w:val="16"/>
                      <w:szCs w:val="16"/>
                    </w:rPr>
                  </w:pPr>
                  <w:r>
                    <w:rPr>
                      <w:rFonts w:ascii="Calibri" w:hAnsi="Calibri"/>
                      <w:sz w:val="16"/>
                      <w:szCs w:val="16"/>
                    </w:rPr>
                    <w:t>-10 (OD)</w:t>
                  </w:r>
                </w:p>
                <w:p w:rsidR="00841438" w:rsidRDefault="00841438" w:rsidP="00C962E1">
                  <w:pPr>
                    <w:jc w:val="center"/>
                    <w:rPr>
                      <w:rFonts w:ascii="Calibri" w:hAnsi="Calibri"/>
                      <w:sz w:val="16"/>
                      <w:szCs w:val="16"/>
                    </w:rPr>
                  </w:pPr>
                  <w:r>
                    <w:rPr>
                      <w:rFonts w:ascii="Calibri" w:hAnsi="Calibri"/>
                      <w:sz w:val="16"/>
                      <w:szCs w:val="16"/>
                    </w:rPr>
                    <w:t>-7 (OS)</w:t>
                  </w:r>
                </w:p>
              </w:tc>
              <w:tc>
                <w:tcPr>
                  <w:tcW w:w="1291" w:type="dxa"/>
                  <w:tcBorders>
                    <w:left w:val="nil"/>
                    <w:right w:val="nil"/>
                  </w:tcBorders>
                  <w:vAlign w:val="center"/>
                </w:tcPr>
                <w:p w:rsidR="00841438" w:rsidRDefault="00841438" w:rsidP="00C962E1">
                  <w:pPr>
                    <w:jc w:val="center"/>
                    <w:rPr>
                      <w:rFonts w:ascii="Calibri" w:hAnsi="Calibri"/>
                      <w:sz w:val="16"/>
                      <w:szCs w:val="16"/>
                    </w:rPr>
                  </w:pPr>
                  <w:r>
                    <w:rPr>
                      <w:rFonts w:ascii="Calibri" w:hAnsi="Calibri"/>
                      <w:sz w:val="16"/>
                      <w:szCs w:val="16"/>
                    </w:rPr>
                    <w:t>-7 (OD)</w:t>
                  </w:r>
                </w:p>
                <w:p w:rsidR="00841438" w:rsidRDefault="00841438" w:rsidP="00C962E1">
                  <w:pPr>
                    <w:jc w:val="center"/>
                    <w:rPr>
                      <w:rFonts w:ascii="Calibri" w:hAnsi="Calibri"/>
                      <w:sz w:val="16"/>
                      <w:szCs w:val="16"/>
                    </w:rPr>
                  </w:pPr>
                  <w:r>
                    <w:rPr>
                      <w:rFonts w:ascii="Calibri" w:hAnsi="Calibri"/>
                      <w:sz w:val="16"/>
                      <w:szCs w:val="16"/>
                    </w:rPr>
                    <w:t>-5 (OS)</w:t>
                  </w:r>
                </w:p>
              </w:tc>
            </w:tr>
          </w:tbl>
          <w:p w:rsidR="00841438" w:rsidRDefault="00841438" w:rsidP="00071DE9">
            <w:pPr>
              <w:rPr>
                <w:rFonts w:ascii="Calibri" w:hAnsi="Calibri"/>
                <w:sz w:val="16"/>
                <w:szCs w:val="16"/>
              </w:rPr>
            </w:pPr>
            <w:r>
              <w:rPr>
                <w:rFonts w:ascii="Calibri" w:hAnsi="Calibri"/>
                <w:sz w:val="16"/>
                <w:szCs w:val="16"/>
              </w:rPr>
              <w:t>*Treatment difference 0.95 (upper bound CI 1.38). Non-inferiority attained based on treatment difference upper bound 95%CI of &lt;1.5mmHg</w:t>
            </w:r>
          </w:p>
          <w:p w:rsidR="00841438" w:rsidRPr="00D73651" w:rsidRDefault="00841438" w:rsidP="00071DE9">
            <w:pPr>
              <w:rPr>
                <w:rFonts w:ascii="Calibri" w:hAnsi="Calibri"/>
                <w:sz w:val="16"/>
                <w:szCs w:val="16"/>
              </w:rPr>
            </w:pPr>
          </w:p>
        </w:tc>
      </w:tr>
      <w:tr w:rsidR="00841438" w:rsidRPr="00D73651" w:rsidTr="00AA0543">
        <w:tc>
          <w:tcPr>
            <w:tcW w:w="1800" w:type="dxa"/>
            <w:tcBorders>
              <w:left w:val="nil"/>
              <w:bottom w:val="single" w:sz="4" w:space="0" w:color="auto"/>
              <w:right w:val="nil"/>
            </w:tcBorders>
          </w:tcPr>
          <w:p w:rsidR="00841438" w:rsidRDefault="00841438" w:rsidP="0086418A">
            <w:pPr>
              <w:rPr>
                <w:rFonts w:asciiTheme="minorHAnsi" w:hAnsiTheme="minorHAnsi"/>
                <w:sz w:val="16"/>
                <w:szCs w:val="16"/>
              </w:rPr>
            </w:pPr>
            <w:proofErr w:type="spellStart"/>
            <w:r>
              <w:rPr>
                <w:rFonts w:asciiTheme="minorHAnsi" w:hAnsiTheme="minorHAnsi"/>
                <w:sz w:val="16"/>
                <w:szCs w:val="16"/>
              </w:rPr>
              <w:t>Chabi</w:t>
            </w:r>
            <w:proofErr w:type="spellEnd"/>
            <w:r>
              <w:rPr>
                <w:rFonts w:asciiTheme="minorHAnsi" w:hAnsiTheme="minorHAnsi"/>
                <w:sz w:val="16"/>
                <w:szCs w:val="16"/>
              </w:rPr>
              <w:t xml:space="preserve"> 2012</w:t>
            </w:r>
          </w:p>
          <w:p w:rsidR="00841438" w:rsidRDefault="00841438" w:rsidP="0086418A">
            <w:pPr>
              <w:rPr>
                <w:rFonts w:asciiTheme="minorHAnsi" w:hAnsiTheme="minorHAnsi"/>
                <w:sz w:val="16"/>
                <w:szCs w:val="16"/>
              </w:rPr>
            </w:pPr>
            <w:r>
              <w:rPr>
                <w:rFonts w:asciiTheme="minorHAnsi" w:hAnsiTheme="minorHAnsi"/>
                <w:sz w:val="16"/>
                <w:szCs w:val="16"/>
              </w:rPr>
              <w:t>Study 001</w:t>
            </w:r>
          </w:p>
          <w:p w:rsidR="00841438" w:rsidRDefault="00841438" w:rsidP="0086418A">
            <w:pPr>
              <w:rPr>
                <w:rFonts w:asciiTheme="minorHAnsi" w:hAnsiTheme="minorHAnsi"/>
                <w:sz w:val="16"/>
                <w:szCs w:val="16"/>
              </w:rPr>
            </w:pPr>
            <w:r>
              <w:rPr>
                <w:rFonts w:asciiTheme="minorHAnsi" w:hAnsiTheme="minorHAnsi"/>
                <w:sz w:val="16"/>
                <w:szCs w:val="16"/>
              </w:rPr>
              <w:t>R, DB, active-control</w:t>
            </w:r>
          </w:p>
          <w:p w:rsidR="00841438" w:rsidRDefault="00841438" w:rsidP="0086418A">
            <w:pPr>
              <w:rPr>
                <w:rFonts w:asciiTheme="minorHAnsi" w:hAnsiTheme="minorHAnsi"/>
                <w:sz w:val="16"/>
                <w:szCs w:val="16"/>
              </w:rPr>
            </w:pPr>
            <w:r>
              <w:rPr>
                <w:rFonts w:asciiTheme="minorHAnsi" w:hAnsiTheme="minorHAnsi"/>
                <w:sz w:val="16"/>
                <w:szCs w:val="16"/>
              </w:rPr>
              <w:t>12-weeks</w:t>
            </w:r>
          </w:p>
          <w:p w:rsidR="00841438" w:rsidRDefault="00841438" w:rsidP="0086418A">
            <w:pPr>
              <w:rPr>
                <w:rFonts w:asciiTheme="minorHAnsi" w:hAnsiTheme="minorHAnsi"/>
                <w:sz w:val="16"/>
                <w:szCs w:val="16"/>
              </w:rPr>
            </w:pPr>
            <w:r>
              <w:rPr>
                <w:rFonts w:asciiTheme="minorHAnsi" w:hAnsiTheme="minorHAnsi"/>
                <w:sz w:val="16"/>
                <w:szCs w:val="16"/>
              </w:rPr>
              <w:t>N=643</w:t>
            </w:r>
          </w:p>
          <w:p w:rsidR="00841438" w:rsidRDefault="00841438" w:rsidP="0086418A">
            <w:pPr>
              <w:rPr>
                <w:rFonts w:asciiTheme="minorHAnsi" w:hAnsiTheme="minorHAnsi"/>
                <w:sz w:val="16"/>
                <w:szCs w:val="16"/>
              </w:rPr>
            </w:pPr>
          </w:p>
          <w:p w:rsidR="00841438" w:rsidRDefault="00841438" w:rsidP="0086418A">
            <w:pPr>
              <w:rPr>
                <w:rFonts w:asciiTheme="minorHAnsi" w:hAnsiTheme="minorHAnsi"/>
                <w:sz w:val="16"/>
                <w:szCs w:val="16"/>
              </w:rPr>
            </w:pPr>
            <w:r>
              <w:rPr>
                <w:rFonts w:asciiTheme="minorHAnsi" w:hAnsiTheme="minorHAnsi"/>
                <w:sz w:val="16"/>
                <w:szCs w:val="16"/>
              </w:rPr>
              <w:t>PP analysis</w:t>
            </w:r>
          </w:p>
          <w:p w:rsidR="00841438" w:rsidRDefault="00841438" w:rsidP="0086418A">
            <w:pPr>
              <w:rPr>
                <w:rFonts w:asciiTheme="minorHAnsi" w:hAnsiTheme="minorHAnsi"/>
                <w:sz w:val="16"/>
                <w:szCs w:val="16"/>
              </w:rPr>
            </w:pPr>
            <w:r>
              <w:rPr>
                <w:rFonts w:asciiTheme="minorHAnsi" w:hAnsiTheme="minorHAnsi"/>
                <w:sz w:val="16"/>
                <w:szCs w:val="16"/>
              </w:rPr>
              <w:t>Non-inferiority design</w:t>
            </w:r>
          </w:p>
          <w:p w:rsidR="00841438" w:rsidRPr="003A3A80" w:rsidRDefault="00841438" w:rsidP="0086418A">
            <w:pPr>
              <w:rPr>
                <w:rFonts w:asciiTheme="minorHAnsi" w:hAnsiTheme="minorHAnsi"/>
                <w:sz w:val="16"/>
                <w:szCs w:val="16"/>
              </w:rPr>
            </w:pPr>
          </w:p>
        </w:tc>
        <w:tc>
          <w:tcPr>
            <w:tcW w:w="3510" w:type="dxa"/>
            <w:tcBorders>
              <w:left w:val="nil"/>
              <w:bottom w:val="single" w:sz="4" w:space="0" w:color="auto"/>
              <w:right w:val="nil"/>
            </w:tcBorders>
          </w:tcPr>
          <w:p w:rsidR="00841438" w:rsidRPr="0007740A" w:rsidRDefault="00841438" w:rsidP="0007740A">
            <w:pPr>
              <w:pStyle w:val="NoSpacing"/>
              <w:rPr>
                <w:rFonts w:asciiTheme="minorHAnsi" w:hAnsiTheme="minorHAnsi"/>
                <w:b/>
                <w:sz w:val="16"/>
                <w:szCs w:val="16"/>
                <w:u w:val="single"/>
              </w:rPr>
            </w:pPr>
            <w:r w:rsidRPr="0007740A">
              <w:rPr>
                <w:rFonts w:asciiTheme="minorHAnsi" w:hAnsiTheme="minorHAnsi"/>
                <w:b/>
                <w:sz w:val="16"/>
                <w:szCs w:val="16"/>
                <w:u w:val="single"/>
              </w:rPr>
              <w:t>Inclusions</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Age ≥18years</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Primary open-angle glaucoma, capsular/</w:t>
            </w:r>
            <w:proofErr w:type="spellStart"/>
            <w:r w:rsidRPr="0007740A">
              <w:rPr>
                <w:rFonts w:asciiTheme="minorHAnsi" w:hAnsiTheme="minorHAnsi"/>
                <w:sz w:val="16"/>
                <w:szCs w:val="16"/>
              </w:rPr>
              <w:t>pseudoexfoliation</w:t>
            </w:r>
            <w:proofErr w:type="spellEnd"/>
            <w:r w:rsidRPr="0007740A">
              <w:rPr>
                <w:rFonts w:asciiTheme="minorHAnsi" w:hAnsiTheme="minorHAnsi"/>
                <w:sz w:val="16"/>
                <w:szCs w:val="16"/>
              </w:rPr>
              <w:t xml:space="preserve">  glaucoma, </w:t>
            </w:r>
            <w:proofErr w:type="spellStart"/>
            <w:r w:rsidRPr="0007740A">
              <w:rPr>
                <w:rFonts w:asciiTheme="minorHAnsi" w:hAnsiTheme="minorHAnsi"/>
                <w:sz w:val="16"/>
                <w:szCs w:val="16"/>
              </w:rPr>
              <w:t>pigmentary</w:t>
            </w:r>
            <w:proofErr w:type="spellEnd"/>
            <w:r w:rsidRPr="0007740A">
              <w:rPr>
                <w:rFonts w:asciiTheme="minorHAnsi" w:hAnsiTheme="minorHAnsi"/>
                <w:sz w:val="16"/>
                <w:szCs w:val="16"/>
              </w:rPr>
              <w:t xml:space="preserve"> glaucoma, or ocular hypertension </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Treatment naïve or on stable ocular hypotensive medication at least 30d day prior</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 xml:space="preserve">Best corrected visual acuity score of +0.6 </w:t>
            </w:r>
            <w:proofErr w:type="spellStart"/>
            <w:r w:rsidRPr="0007740A">
              <w:rPr>
                <w:rFonts w:asciiTheme="minorHAnsi" w:hAnsiTheme="minorHAnsi"/>
                <w:sz w:val="16"/>
                <w:szCs w:val="16"/>
              </w:rPr>
              <w:t>logMAR</w:t>
            </w:r>
            <w:proofErr w:type="spellEnd"/>
            <w:r w:rsidRPr="0007740A">
              <w:rPr>
                <w:rFonts w:asciiTheme="minorHAnsi" w:hAnsiTheme="minorHAnsi"/>
                <w:sz w:val="16"/>
                <w:szCs w:val="16"/>
              </w:rPr>
              <w:t xml:space="preserve"> or better in each eye</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IOP 23-36mmHg in at least 1 eye</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Willing to avoid wearing contact lenses during study</w:t>
            </w:r>
          </w:p>
          <w:p w:rsidR="00841438" w:rsidRPr="0007740A" w:rsidRDefault="00841438" w:rsidP="0007740A">
            <w:pPr>
              <w:pStyle w:val="NoSpacing"/>
              <w:rPr>
                <w:rFonts w:asciiTheme="minorHAnsi" w:hAnsiTheme="minorHAnsi"/>
                <w:sz w:val="16"/>
                <w:szCs w:val="16"/>
              </w:rPr>
            </w:pPr>
          </w:p>
          <w:p w:rsidR="00841438" w:rsidRPr="0007740A" w:rsidRDefault="00841438" w:rsidP="0007740A">
            <w:pPr>
              <w:pStyle w:val="NoSpacing"/>
              <w:rPr>
                <w:rFonts w:asciiTheme="minorHAnsi" w:hAnsiTheme="minorHAnsi"/>
                <w:b/>
                <w:sz w:val="16"/>
                <w:szCs w:val="16"/>
                <w:u w:val="single"/>
              </w:rPr>
            </w:pPr>
            <w:r w:rsidRPr="0007740A">
              <w:rPr>
                <w:rFonts w:asciiTheme="minorHAnsi" w:hAnsiTheme="minorHAnsi"/>
                <w:b/>
                <w:sz w:val="16"/>
                <w:szCs w:val="16"/>
                <w:u w:val="single"/>
              </w:rPr>
              <w:t>Exclusions</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 xml:space="preserve">Any corneal abnormality or other condition which prevents reliable tonometry; Ocular opacity or </w:t>
            </w:r>
            <w:r w:rsidRPr="0007740A">
              <w:rPr>
                <w:rFonts w:asciiTheme="minorHAnsi" w:hAnsiTheme="minorHAnsi"/>
                <w:sz w:val="16"/>
                <w:szCs w:val="16"/>
              </w:rPr>
              <w:lastRenderedPageBreak/>
              <w:t>insufficient dilation preventing retinal evaluation;</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Narrow anterior chamber angle; Significant visual field defect or progressive visual field loss within last year; Previous use of tafluprost; Inflammatory ocular surface disease; anterior/posterior uveitis (either eye within 6 months), ocular inflammation/infection; progressive retinal disease; significant ocular signs/symptoms; allergic conjunctivitis; history of certain ocular surgeries</w:t>
            </w:r>
          </w:p>
        </w:tc>
        <w:tc>
          <w:tcPr>
            <w:tcW w:w="1980" w:type="dxa"/>
            <w:tcBorders>
              <w:left w:val="nil"/>
              <w:bottom w:val="single" w:sz="4" w:space="0" w:color="auto"/>
              <w:right w:val="nil"/>
            </w:tcBorders>
          </w:tcPr>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lastRenderedPageBreak/>
              <w:t xml:space="preserve">Washout period according to prior </w:t>
            </w:r>
            <w:proofErr w:type="spellStart"/>
            <w:r w:rsidRPr="0007740A">
              <w:rPr>
                <w:rFonts w:asciiTheme="minorHAnsi" w:hAnsiTheme="minorHAnsi"/>
                <w:sz w:val="16"/>
                <w:szCs w:val="16"/>
              </w:rPr>
              <w:t>antiglaucoma</w:t>
            </w:r>
            <w:proofErr w:type="spellEnd"/>
            <w:r w:rsidRPr="0007740A">
              <w:rPr>
                <w:rFonts w:asciiTheme="minorHAnsi" w:hAnsiTheme="minorHAnsi"/>
                <w:sz w:val="16"/>
                <w:szCs w:val="16"/>
              </w:rPr>
              <w:t xml:space="preserve"> med. (dorzolamide rescue allowed if pt.’s IOP was getting too high) </w:t>
            </w:r>
          </w:p>
          <w:p w:rsidR="00841438" w:rsidRPr="0007740A" w:rsidRDefault="00841438" w:rsidP="0007740A">
            <w:pPr>
              <w:pStyle w:val="NoSpacing"/>
              <w:rPr>
                <w:rFonts w:asciiTheme="minorHAnsi" w:hAnsiTheme="minorHAnsi"/>
                <w:sz w:val="16"/>
                <w:szCs w:val="16"/>
              </w:rPr>
            </w:pP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Randomization stratified according to IOP &lt;25 or ≥25mmHg and by diagnosis of glaucoma or ocular hypertension</w:t>
            </w:r>
          </w:p>
          <w:p w:rsidR="00841438" w:rsidRPr="0007740A" w:rsidRDefault="00841438" w:rsidP="0007740A">
            <w:pPr>
              <w:pStyle w:val="NoSpacing"/>
              <w:rPr>
                <w:rFonts w:asciiTheme="minorHAnsi" w:hAnsiTheme="minorHAnsi"/>
                <w:sz w:val="16"/>
                <w:szCs w:val="16"/>
              </w:rPr>
            </w:pP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PF TAF 0.0015% (n=320)</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PF TIM 0.5% (n=323)</w:t>
            </w:r>
          </w:p>
          <w:p w:rsidR="00841438" w:rsidRPr="0007740A" w:rsidRDefault="00841438" w:rsidP="0007740A">
            <w:pPr>
              <w:pStyle w:val="NoSpacing"/>
              <w:rPr>
                <w:rFonts w:asciiTheme="minorHAnsi" w:hAnsiTheme="minorHAnsi"/>
                <w:sz w:val="16"/>
                <w:szCs w:val="16"/>
              </w:rPr>
            </w:pP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 xml:space="preserve">Doses administered 8AM </w:t>
            </w:r>
            <w:r w:rsidRPr="0007740A">
              <w:rPr>
                <w:rFonts w:asciiTheme="minorHAnsi" w:hAnsiTheme="minorHAnsi"/>
                <w:sz w:val="16"/>
                <w:szCs w:val="16"/>
              </w:rPr>
              <w:lastRenderedPageBreak/>
              <w:t>and 8PM (TAF am dose used vehicle)</w:t>
            </w:r>
          </w:p>
          <w:p w:rsidR="00841438" w:rsidRPr="0007740A" w:rsidRDefault="00841438" w:rsidP="0007740A">
            <w:pPr>
              <w:pStyle w:val="NoSpacing"/>
              <w:rPr>
                <w:rFonts w:asciiTheme="minorHAnsi" w:hAnsiTheme="minorHAnsi"/>
                <w:sz w:val="16"/>
                <w:szCs w:val="16"/>
              </w:rPr>
            </w:pPr>
            <w:r w:rsidRPr="0007740A">
              <w:rPr>
                <w:rFonts w:asciiTheme="minorHAnsi" w:hAnsiTheme="minorHAnsi"/>
                <w:sz w:val="16"/>
                <w:szCs w:val="16"/>
              </w:rPr>
              <w:t>Both eyes were treated</w:t>
            </w:r>
          </w:p>
          <w:p w:rsidR="00841438" w:rsidRPr="0007740A" w:rsidRDefault="00841438" w:rsidP="0007740A">
            <w:pPr>
              <w:pStyle w:val="NoSpacing"/>
              <w:rPr>
                <w:rFonts w:asciiTheme="minorHAnsi" w:hAnsiTheme="minorHAnsi"/>
                <w:sz w:val="16"/>
                <w:szCs w:val="16"/>
              </w:rPr>
            </w:pPr>
          </w:p>
          <w:p w:rsidR="00841438" w:rsidRPr="0007740A" w:rsidRDefault="00841438" w:rsidP="0007740A">
            <w:pPr>
              <w:pStyle w:val="NoSpacing"/>
              <w:rPr>
                <w:rFonts w:asciiTheme="minorHAnsi" w:hAnsiTheme="minorHAnsi"/>
                <w:sz w:val="16"/>
                <w:szCs w:val="16"/>
              </w:rPr>
            </w:pPr>
          </w:p>
        </w:tc>
        <w:tc>
          <w:tcPr>
            <w:tcW w:w="2340" w:type="dxa"/>
            <w:tcBorders>
              <w:left w:val="nil"/>
              <w:bottom w:val="single" w:sz="4" w:space="0" w:color="auto"/>
              <w:right w:val="nil"/>
            </w:tcBorders>
          </w:tcPr>
          <w:p w:rsidR="00841438" w:rsidRDefault="00841438" w:rsidP="00D73651">
            <w:pPr>
              <w:rPr>
                <w:rFonts w:ascii="Calibri" w:hAnsi="Calibri"/>
                <w:sz w:val="16"/>
                <w:szCs w:val="16"/>
              </w:rPr>
            </w:pPr>
            <w:r>
              <w:rPr>
                <w:rFonts w:ascii="Calibri" w:hAnsi="Calibri"/>
                <w:sz w:val="16"/>
                <w:szCs w:val="16"/>
              </w:rPr>
              <w:lastRenderedPageBreak/>
              <w:t>Values for TAF and TIM respectively</w:t>
            </w:r>
          </w:p>
          <w:p w:rsidR="00841438" w:rsidRDefault="00841438" w:rsidP="00D73651">
            <w:pPr>
              <w:rPr>
                <w:rFonts w:ascii="Calibri" w:hAnsi="Calibri"/>
                <w:sz w:val="16"/>
                <w:szCs w:val="16"/>
              </w:rPr>
            </w:pPr>
          </w:p>
          <w:p w:rsidR="00841438" w:rsidRDefault="00841438" w:rsidP="00D73651">
            <w:pPr>
              <w:rPr>
                <w:rFonts w:ascii="Calibri" w:hAnsi="Calibri"/>
                <w:sz w:val="16"/>
                <w:szCs w:val="16"/>
              </w:rPr>
            </w:pPr>
            <w:r w:rsidRPr="006452A3">
              <w:rPr>
                <w:rFonts w:ascii="Calibri" w:hAnsi="Calibri"/>
                <w:b/>
                <w:sz w:val="16"/>
                <w:szCs w:val="16"/>
              </w:rPr>
              <w:t>Age (</w:t>
            </w:r>
            <w:proofErr w:type="spellStart"/>
            <w:r w:rsidRPr="006452A3">
              <w:rPr>
                <w:rFonts w:ascii="Calibri" w:hAnsi="Calibri"/>
                <w:b/>
                <w:sz w:val="16"/>
                <w:szCs w:val="16"/>
              </w:rPr>
              <w:t>yrs</w:t>
            </w:r>
            <w:proofErr w:type="spellEnd"/>
            <w:r w:rsidRPr="006452A3">
              <w:rPr>
                <w:rFonts w:ascii="Calibri" w:hAnsi="Calibri"/>
                <w:b/>
                <w:sz w:val="16"/>
                <w:szCs w:val="16"/>
              </w:rPr>
              <w:t>):</w:t>
            </w:r>
            <w:r>
              <w:rPr>
                <w:rFonts w:ascii="Calibri" w:hAnsi="Calibri"/>
                <w:sz w:val="16"/>
                <w:szCs w:val="16"/>
              </w:rPr>
              <w:t xml:space="preserve"> 63.3; 63.3</w:t>
            </w:r>
          </w:p>
          <w:p w:rsidR="00841438" w:rsidRDefault="00841438" w:rsidP="00D73651">
            <w:pPr>
              <w:rPr>
                <w:rFonts w:ascii="Calibri" w:hAnsi="Calibri"/>
                <w:sz w:val="16"/>
                <w:szCs w:val="16"/>
              </w:rPr>
            </w:pPr>
            <w:r w:rsidRPr="006452A3">
              <w:rPr>
                <w:rFonts w:ascii="Calibri" w:hAnsi="Calibri"/>
                <w:b/>
                <w:sz w:val="16"/>
                <w:szCs w:val="16"/>
              </w:rPr>
              <w:t>Males (%):</w:t>
            </w:r>
            <w:r>
              <w:rPr>
                <w:rFonts w:ascii="Calibri" w:hAnsi="Calibri"/>
                <w:sz w:val="16"/>
                <w:szCs w:val="16"/>
              </w:rPr>
              <w:t xml:space="preserve"> 42.8; 40.6</w:t>
            </w:r>
          </w:p>
          <w:p w:rsidR="00841438" w:rsidRDefault="00841438" w:rsidP="00D73651">
            <w:pPr>
              <w:rPr>
                <w:rFonts w:ascii="Calibri" w:hAnsi="Calibri"/>
                <w:sz w:val="16"/>
                <w:szCs w:val="16"/>
              </w:rPr>
            </w:pPr>
            <w:r w:rsidRPr="00EF6141">
              <w:rPr>
                <w:rFonts w:ascii="Calibri" w:hAnsi="Calibri"/>
                <w:b/>
                <w:sz w:val="16"/>
                <w:szCs w:val="16"/>
              </w:rPr>
              <w:t>IOP (mmHg):</w:t>
            </w:r>
            <w:r>
              <w:rPr>
                <w:rFonts w:ascii="Calibri" w:hAnsi="Calibri"/>
                <w:sz w:val="16"/>
                <w:szCs w:val="16"/>
              </w:rPr>
              <w:t xml:space="preserve"> 24.9±2.8; 24.7±2.5</w:t>
            </w:r>
          </w:p>
          <w:p w:rsidR="00841438" w:rsidRDefault="00841438" w:rsidP="00D73651">
            <w:pPr>
              <w:rPr>
                <w:rFonts w:ascii="Calibri" w:hAnsi="Calibri"/>
                <w:sz w:val="16"/>
                <w:szCs w:val="16"/>
              </w:rPr>
            </w:pPr>
            <w:r w:rsidRPr="006452A3">
              <w:rPr>
                <w:rFonts w:ascii="Calibri" w:hAnsi="Calibri"/>
                <w:b/>
                <w:sz w:val="16"/>
                <w:szCs w:val="16"/>
              </w:rPr>
              <w:t xml:space="preserve">IOP &lt;25mmHg (%): </w:t>
            </w:r>
            <w:r>
              <w:rPr>
                <w:rFonts w:ascii="Calibri" w:hAnsi="Calibri"/>
                <w:sz w:val="16"/>
                <w:szCs w:val="16"/>
              </w:rPr>
              <w:t>39.4; 39.3</w:t>
            </w:r>
          </w:p>
          <w:p w:rsidR="00841438" w:rsidRDefault="00841438" w:rsidP="00D73651">
            <w:pPr>
              <w:rPr>
                <w:rFonts w:ascii="Calibri" w:hAnsi="Calibri"/>
                <w:sz w:val="16"/>
                <w:szCs w:val="16"/>
              </w:rPr>
            </w:pPr>
            <w:r w:rsidRPr="006452A3">
              <w:rPr>
                <w:rFonts w:ascii="Calibri" w:hAnsi="Calibri"/>
                <w:b/>
                <w:sz w:val="16"/>
                <w:szCs w:val="16"/>
              </w:rPr>
              <w:t>IOP ≥ 25mmHg (%):</w:t>
            </w:r>
            <w:r>
              <w:rPr>
                <w:rFonts w:ascii="Calibri" w:hAnsi="Calibri"/>
                <w:sz w:val="16"/>
                <w:szCs w:val="16"/>
              </w:rPr>
              <w:t xml:space="preserve"> 60.6; 60.7</w:t>
            </w:r>
          </w:p>
          <w:p w:rsidR="00841438" w:rsidRDefault="00841438" w:rsidP="00D73651">
            <w:pPr>
              <w:rPr>
                <w:rFonts w:ascii="Calibri" w:hAnsi="Calibri"/>
                <w:sz w:val="16"/>
                <w:szCs w:val="16"/>
              </w:rPr>
            </w:pPr>
            <w:r w:rsidRPr="006452A3">
              <w:rPr>
                <w:rFonts w:ascii="Calibri" w:hAnsi="Calibri"/>
                <w:b/>
                <w:sz w:val="16"/>
                <w:szCs w:val="16"/>
              </w:rPr>
              <w:t>Open-angle glaucoma (%):</w:t>
            </w:r>
            <w:r>
              <w:rPr>
                <w:rFonts w:ascii="Calibri" w:hAnsi="Calibri"/>
                <w:sz w:val="16"/>
                <w:szCs w:val="16"/>
              </w:rPr>
              <w:t xml:space="preserve"> 60.3; 60.1</w:t>
            </w:r>
          </w:p>
          <w:p w:rsidR="00841438" w:rsidRDefault="00841438" w:rsidP="00D73651">
            <w:pPr>
              <w:rPr>
                <w:rFonts w:ascii="Calibri" w:hAnsi="Calibri"/>
                <w:sz w:val="16"/>
                <w:szCs w:val="16"/>
              </w:rPr>
            </w:pPr>
            <w:r w:rsidRPr="006452A3">
              <w:rPr>
                <w:rFonts w:ascii="Calibri" w:hAnsi="Calibri"/>
                <w:b/>
                <w:sz w:val="16"/>
                <w:szCs w:val="16"/>
              </w:rPr>
              <w:t>Ocular hypertension (%):</w:t>
            </w:r>
            <w:r>
              <w:rPr>
                <w:rFonts w:ascii="Calibri" w:hAnsi="Calibri"/>
                <w:sz w:val="16"/>
                <w:szCs w:val="16"/>
              </w:rPr>
              <w:t xml:space="preserve"> 39.7; 39.9</w:t>
            </w:r>
          </w:p>
          <w:p w:rsidR="00841438" w:rsidRDefault="00841438" w:rsidP="00D73651">
            <w:pPr>
              <w:rPr>
                <w:rFonts w:ascii="Calibri" w:hAnsi="Calibri"/>
                <w:sz w:val="16"/>
                <w:szCs w:val="16"/>
              </w:rPr>
            </w:pPr>
            <w:r w:rsidRPr="006452A3">
              <w:rPr>
                <w:rFonts w:ascii="Calibri" w:hAnsi="Calibri"/>
                <w:b/>
                <w:sz w:val="16"/>
                <w:szCs w:val="16"/>
              </w:rPr>
              <w:t>Prior PG use (%):</w:t>
            </w:r>
            <w:r>
              <w:rPr>
                <w:rFonts w:ascii="Calibri" w:hAnsi="Calibri"/>
                <w:sz w:val="16"/>
                <w:szCs w:val="16"/>
              </w:rPr>
              <w:t xml:space="preserve"> 59.7; 55.1</w:t>
            </w:r>
          </w:p>
          <w:p w:rsidR="00841438" w:rsidRDefault="00841438" w:rsidP="00D73651">
            <w:pPr>
              <w:rPr>
                <w:rFonts w:ascii="Calibri" w:hAnsi="Calibri"/>
                <w:sz w:val="16"/>
                <w:szCs w:val="16"/>
              </w:rPr>
            </w:pPr>
            <w:r w:rsidRPr="00A3325F">
              <w:rPr>
                <w:rFonts w:ascii="Calibri" w:hAnsi="Calibri"/>
                <w:b/>
                <w:sz w:val="16"/>
                <w:szCs w:val="16"/>
              </w:rPr>
              <w:t>History of conjunctival hyperemia (%):</w:t>
            </w:r>
            <w:r>
              <w:rPr>
                <w:rFonts w:ascii="Calibri" w:hAnsi="Calibri"/>
                <w:sz w:val="16"/>
                <w:szCs w:val="16"/>
              </w:rPr>
              <w:t xml:space="preserve"> 5.9; 5.9</w:t>
            </w:r>
          </w:p>
          <w:p w:rsidR="00841438" w:rsidRDefault="00841438" w:rsidP="00D73651">
            <w:pPr>
              <w:rPr>
                <w:rFonts w:ascii="Calibri" w:hAnsi="Calibri"/>
                <w:sz w:val="16"/>
                <w:szCs w:val="16"/>
              </w:rPr>
            </w:pPr>
          </w:p>
          <w:p w:rsidR="00841438" w:rsidRPr="006452A3" w:rsidRDefault="00841438" w:rsidP="00D73651">
            <w:pPr>
              <w:rPr>
                <w:rFonts w:ascii="Calibri" w:hAnsi="Calibri"/>
                <w:b/>
                <w:sz w:val="16"/>
                <w:szCs w:val="16"/>
                <w:u w:val="single"/>
              </w:rPr>
            </w:pPr>
            <w:r w:rsidRPr="006452A3">
              <w:rPr>
                <w:rFonts w:ascii="Calibri" w:hAnsi="Calibri"/>
                <w:b/>
                <w:sz w:val="16"/>
                <w:szCs w:val="16"/>
                <w:u w:val="single"/>
              </w:rPr>
              <w:lastRenderedPageBreak/>
              <w:t xml:space="preserve">Prior </w:t>
            </w:r>
            <w:proofErr w:type="spellStart"/>
            <w:r w:rsidRPr="006452A3">
              <w:rPr>
                <w:rFonts w:ascii="Calibri" w:hAnsi="Calibri"/>
                <w:b/>
                <w:sz w:val="16"/>
                <w:szCs w:val="16"/>
                <w:u w:val="single"/>
              </w:rPr>
              <w:t>antiglaucoma</w:t>
            </w:r>
            <w:proofErr w:type="spellEnd"/>
            <w:r w:rsidRPr="006452A3">
              <w:rPr>
                <w:rFonts w:ascii="Calibri" w:hAnsi="Calibri"/>
                <w:b/>
                <w:sz w:val="16"/>
                <w:szCs w:val="16"/>
                <w:u w:val="single"/>
              </w:rPr>
              <w:t xml:space="preserve"> meds (%):</w:t>
            </w:r>
          </w:p>
          <w:p w:rsidR="00841438" w:rsidRDefault="00841438" w:rsidP="00D73651">
            <w:pPr>
              <w:rPr>
                <w:rFonts w:ascii="Calibri" w:hAnsi="Calibri"/>
                <w:sz w:val="16"/>
                <w:szCs w:val="16"/>
              </w:rPr>
            </w:pPr>
            <w:proofErr w:type="spellStart"/>
            <w:r w:rsidRPr="006452A3">
              <w:rPr>
                <w:rFonts w:ascii="Calibri" w:hAnsi="Calibri"/>
                <w:b/>
                <w:sz w:val="16"/>
                <w:szCs w:val="16"/>
              </w:rPr>
              <w:t>Bimatoprost</w:t>
            </w:r>
            <w:proofErr w:type="spellEnd"/>
            <w:r w:rsidRPr="006452A3">
              <w:rPr>
                <w:rFonts w:ascii="Calibri" w:hAnsi="Calibri"/>
                <w:b/>
                <w:sz w:val="16"/>
                <w:szCs w:val="16"/>
              </w:rPr>
              <w:t>:</w:t>
            </w:r>
            <w:r>
              <w:rPr>
                <w:rFonts w:ascii="Calibri" w:hAnsi="Calibri"/>
                <w:sz w:val="16"/>
                <w:szCs w:val="16"/>
              </w:rPr>
              <w:t xml:space="preserve"> 12.5; 9.9</w:t>
            </w:r>
          </w:p>
          <w:p w:rsidR="00841438" w:rsidRDefault="00841438" w:rsidP="00D73651">
            <w:pPr>
              <w:rPr>
                <w:rFonts w:ascii="Calibri" w:hAnsi="Calibri"/>
                <w:sz w:val="16"/>
                <w:szCs w:val="16"/>
              </w:rPr>
            </w:pPr>
            <w:r w:rsidRPr="006452A3">
              <w:rPr>
                <w:rFonts w:ascii="Calibri" w:hAnsi="Calibri"/>
                <w:b/>
                <w:sz w:val="16"/>
                <w:szCs w:val="16"/>
              </w:rPr>
              <w:t>Latanoprost:</w:t>
            </w:r>
            <w:r>
              <w:rPr>
                <w:rFonts w:ascii="Calibri" w:hAnsi="Calibri"/>
                <w:sz w:val="16"/>
                <w:szCs w:val="16"/>
              </w:rPr>
              <w:t xml:space="preserve"> 36.9; 33.1</w:t>
            </w:r>
          </w:p>
          <w:p w:rsidR="00841438" w:rsidRDefault="00841438" w:rsidP="00D73651">
            <w:pPr>
              <w:rPr>
                <w:rFonts w:ascii="Calibri" w:hAnsi="Calibri"/>
                <w:sz w:val="16"/>
                <w:szCs w:val="16"/>
              </w:rPr>
            </w:pPr>
            <w:proofErr w:type="spellStart"/>
            <w:r w:rsidRPr="006452A3">
              <w:rPr>
                <w:rFonts w:ascii="Calibri" w:hAnsi="Calibri"/>
                <w:b/>
                <w:sz w:val="16"/>
                <w:szCs w:val="16"/>
              </w:rPr>
              <w:t>Travoprost</w:t>
            </w:r>
            <w:proofErr w:type="spellEnd"/>
            <w:r w:rsidRPr="006452A3">
              <w:rPr>
                <w:rFonts w:ascii="Calibri" w:hAnsi="Calibri"/>
                <w:b/>
                <w:sz w:val="16"/>
                <w:szCs w:val="16"/>
              </w:rPr>
              <w:t>:</w:t>
            </w:r>
            <w:r>
              <w:rPr>
                <w:rFonts w:ascii="Calibri" w:hAnsi="Calibri"/>
                <w:sz w:val="16"/>
                <w:szCs w:val="16"/>
              </w:rPr>
              <w:t xml:space="preserve"> 23.4; 20.7</w:t>
            </w:r>
          </w:p>
          <w:p w:rsidR="00841438" w:rsidRDefault="00841438" w:rsidP="00D73651">
            <w:pPr>
              <w:rPr>
                <w:rFonts w:ascii="Calibri" w:hAnsi="Calibri"/>
                <w:sz w:val="16"/>
                <w:szCs w:val="16"/>
              </w:rPr>
            </w:pPr>
            <w:r w:rsidRPr="006452A3">
              <w:rPr>
                <w:rFonts w:ascii="Calibri" w:hAnsi="Calibri"/>
                <w:b/>
                <w:sz w:val="16"/>
                <w:szCs w:val="16"/>
              </w:rPr>
              <w:t>Timolol</w:t>
            </w:r>
            <w:r>
              <w:rPr>
                <w:rFonts w:ascii="Calibri" w:hAnsi="Calibri"/>
                <w:sz w:val="16"/>
                <w:szCs w:val="16"/>
              </w:rPr>
              <w:t>: 9.7; 13</w:t>
            </w:r>
          </w:p>
          <w:p w:rsidR="00841438" w:rsidRDefault="00841438" w:rsidP="00D73651">
            <w:pPr>
              <w:rPr>
                <w:rFonts w:ascii="Calibri" w:hAnsi="Calibri"/>
                <w:sz w:val="16"/>
                <w:szCs w:val="16"/>
              </w:rPr>
            </w:pPr>
            <w:r w:rsidRPr="006452A3">
              <w:rPr>
                <w:rFonts w:ascii="Calibri" w:hAnsi="Calibri"/>
                <w:b/>
                <w:sz w:val="16"/>
                <w:szCs w:val="16"/>
              </w:rPr>
              <w:t>Timolol maleate:</w:t>
            </w:r>
            <w:r>
              <w:rPr>
                <w:rFonts w:ascii="Calibri" w:hAnsi="Calibri"/>
                <w:sz w:val="16"/>
                <w:szCs w:val="16"/>
              </w:rPr>
              <w:t xml:space="preserve"> 7.8; 8.7</w:t>
            </w:r>
          </w:p>
          <w:p w:rsidR="00841438" w:rsidRDefault="00841438" w:rsidP="00D73651">
            <w:pPr>
              <w:rPr>
                <w:rFonts w:ascii="Calibri" w:hAnsi="Calibri"/>
                <w:sz w:val="16"/>
                <w:szCs w:val="16"/>
              </w:rPr>
            </w:pPr>
            <w:r w:rsidRPr="006452A3">
              <w:rPr>
                <w:rFonts w:ascii="Calibri" w:hAnsi="Calibri"/>
                <w:b/>
                <w:sz w:val="16"/>
                <w:szCs w:val="16"/>
              </w:rPr>
              <w:t>Brinzolamide:</w:t>
            </w:r>
            <w:r>
              <w:rPr>
                <w:rFonts w:ascii="Calibri" w:hAnsi="Calibri"/>
                <w:sz w:val="16"/>
                <w:szCs w:val="16"/>
              </w:rPr>
              <w:t xml:space="preserve"> 11.3; 8.7</w:t>
            </w:r>
          </w:p>
          <w:p w:rsidR="00841438" w:rsidRPr="00D73651" w:rsidRDefault="00841438" w:rsidP="00D73651">
            <w:pPr>
              <w:rPr>
                <w:rFonts w:ascii="Calibri" w:hAnsi="Calibri"/>
                <w:sz w:val="16"/>
                <w:szCs w:val="16"/>
              </w:rPr>
            </w:pPr>
            <w:r w:rsidRPr="006452A3">
              <w:rPr>
                <w:rFonts w:ascii="Calibri" w:hAnsi="Calibri"/>
                <w:b/>
                <w:sz w:val="16"/>
                <w:szCs w:val="16"/>
              </w:rPr>
              <w:t>Dorzolamide</w:t>
            </w:r>
            <w:r>
              <w:rPr>
                <w:rFonts w:ascii="Calibri" w:hAnsi="Calibri"/>
                <w:sz w:val="16"/>
                <w:szCs w:val="16"/>
              </w:rPr>
              <w:t>: 14.7; 14.6</w:t>
            </w:r>
          </w:p>
        </w:tc>
        <w:tc>
          <w:tcPr>
            <w:tcW w:w="4590" w:type="dxa"/>
            <w:tcBorders>
              <w:left w:val="nil"/>
              <w:bottom w:val="single" w:sz="4" w:space="0" w:color="auto"/>
              <w:right w:val="nil"/>
            </w:tcBorders>
          </w:tcPr>
          <w:tbl>
            <w:tblPr>
              <w:tblStyle w:val="TableGrid"/>
              <w:tblW w:w="0" w:type="auto"/>
              <w:tblLook w:val="04A0" w:firstRow="1" w:lastRow="0" w:firstColumn="1" w:lastColumn="0" w:noHBand="0" w:noVBand="1"/>
            </w:tblPr>
            <w:tblGrid>
              <w:gridCol w:w="1687"/>
              <w:gridCol w:w="1336"/>
              <w:gridCol w:w="1336"/>
            </w:tblGrid>
            <w:tr w:rsidR="00841438" w:rsidTr="00484431">
              <w:tc>
                <w:tcPr>
                  <w:tcW w:w="1687" w:type="dxa"/>
                  <w:tcBorders>
                    <w:left w:val="nil"/>
                    <w:right w:val="nil"/>
                  </w:tcBorders>
                  <w:shd w:val="clear" w:color="auto" w:fill="D9D9D9" w:themeFill="background1" w:themeFillShade="D9"/>
                </w:tcPr>
                <w:p w:rsidR="00841438" w:rsidRPr="00020543" w:rsidRDefault="00841438" w:rsidP="0086418A">
                  <w:pPr>
                    <w:rPr>
                      <w:rFonts w:ascii="Calibri" w:hAnsi="Calibri"/>
                      <w:b/>
                      <w:sz w:val="16"/>
                      <w:szCs w:val="16"/>
                    </w:rPr>
                  </w:pPr>
                </w:p>
              </w:tc>
              <w:tc>
                <w:tcPr>
                  <w:tcW w:w="1336" w:type="dxa"/>
                  <w:tcBorders>
                    <w:left w:val="nil"/>
                    <w:right w:val="nil"/>
                  </w:tcBorders>
                  <w:shd w:val="clear" w:color="auto" w:fill="D9D9D9" w:themeFill="background1" w:themeFillShade="D9"/>
                </w:tcPr>
                <w:p w:rsidR="00841438" w:rsidRPr="00020543" w:rsidRDefault="00841438" w:rsidP="0086418A">
                  <w:pPr>
                    <w:rPr>
                      <w:rFonts w:ascii="Calibri" w:hAnsi="Calibri"/>
                      <w:b/>
                      <w:sz w:val="16"/>
                      <w:szCs w:val="16"/>
                    </w:rPr>
                  </w:pPr>
                  <w:r w:rsidRPr="00020543">
                    <w:rPr>
                      <w:rFonts w:ascii="Calibri" w:hAnsi="Calibri"/>
                      <w:b/>
                      <w:sz w:val="16"/>
                      <w:szCs w:val="16"/>
                    </w:rPr>
                    <w:t>Tafluprost</w:t>
                  </w:r>
                </w:p>
              </w:tc>
              <w:tc>
                <w:tcPr>
                  <w:tcW w:w="1336" w:type="dxa"/>
                  <w:tcBorders>
                    <w:left w:val="nil"/>
                    <w:right w:val="nil"/>
                  </w:tcBorders>
                  <w:shd w:val="clear" w:color="auto" w:fill="D9D9D9" w:themeFill="background1" w:themeFillShade="D9"/>
                </w:tcPr>
                <w:p w:rsidR="00841438" w:rsidRPr="00020543" w:rsidRDefault="00841438" w:rsidP="0086418A">
                  <w:pPr>
                    <w:rPr>
                      <w:rFonts w:ascii="Calibri" w:hAnsi="Calibri"/>
                      <w:b/>
                      <w:sz w:val="16"/>
                      <w:szCs w:val="16"/>
                    </w:rPr>
                  </w:pPr>
                  <w:r>
                    <w:rPr>
                      <w:rFonts w:ascii="Calibri" w:hAnsi="Calibri"/>
                      <w:b/>
                      <w:sz w:val="16"/>
                      <w:szCs w:val="16"/>
                    </w:rPr>
                    <w:t>Timolol</w:t>
                  </w:r>
                </w:p>
              </w:tc>
            </w:tr>
            <w:tr w:rsidR="00841438" w:rsidTr="00484431">
              <w:tc>
                <w:tcPr>
                  <w:tcW w:w="1687" w:type="dxa"/>
                  <w:tcBorders>
                    <w:left w:val="nil"/>
                    <w:right w:val="nil"/>
                  </w:tcBorders>
                </w:tcPr>
                <w:p w:rsidR="00841438" w:rsidRDefault="00841438" w:rsidP="009C4206">
                  <w:pPr>
                    <w:rPr>
                      <w:rFonts w:ascii="Calibri" w:hAnsi="Calibri"/>
                      <w:sz w:val="16"/>
                      <w:szCs w:val="16"/>
                    </w:rPr>
                  </w:pPr>
                  <w:r>
                    <w:rPr>
                      <w:rFonts w:ascii="Calibri" w:hAnsi="Calibri"/>
                      <w:sz w:val="16"/>
                      <w:szCs w:val="16"/>
                    </w:rPr>
                    <w:t xml:space="preserve">Completed study </w:t>
                  </w:r>
                </w:p>
                <w:p w:rsidR="00841438" w:rsidRDefault="00841438" w:rsidP="009C4206">
                  <w:pPr>
                    <w:rPr>
                      <w:rFonts w:ascii="Calibri" w:hAnsi="Calibri"/>
                      <w:sz w:val="16"/>
                      <w:szCs w:val="16"/>
                    </w:rPr>
                  </w:pPr>
                  <w:r>
                    <w:rPr>
                      <w:rFonts w:ascii="Calibri" w:hAnsi="Calibri"/>
                      <w:sz w:val="16"/>
                      <w:szCs w:val="16"/>
                    </w:rPr>
                    <w:t>(</w:t>
                  </w:r>
                  <w:proofErr w:type="gramStart"/>
                  <w:r>
                    <w:rPr>
                      <w:rFonts w:ascii="Calibri" w:hAnsi="Calibri"/>
                      <w:sz w:val="16"/>
                      <w:szCs w:val="16"/>
                    </w:rPr>
                    <w:t>n/N</w:t>
                  </w:r>
                  <w:proofErr w:type="gramEnd"/>
                  <w:r>
                    <w:rPr>
                      <w:rFonts w:ascii="Calibri" w:hAnsi="Calibri"/>
                      <w:sz w:val="16"/>
                      <w:szCs w:val="16"/>
                    </w:rPr>
                    <w:t xml:space="preserve"> %)</w:t>
                  </w:r>
                </w:p>
              </w:tc>
              <w:tc>
                <w:tcPr>
                  <w:tcW w:w="1336" w:type="dxa"/>
                  <w:tcBorders>
                    <w:left w:val="nil"/>
                    <w:right w:val="nil"/>
                  </w:tcBorders>
                  <w:vAlign w:val="center"/>
                </w:tcPr>
                <w:p w:rsidR="00841438" w:rsidRDefault="00841438" w:rsidP="00EF6141">
                  <w:pPr>
                    <w:rPr>
                      <w:rFonts w:ascii="Calibri" w:hAnsi="Calibri"/>
                      <w:sz w:val="16"/>
                      <w:szCs w:val="16"/>
                    </w:rPr>
                  </w:pPr>
                  <w:r>
                    <w:rPr>
                      <w:rFonts w:ascii="Calibri" w:hAnsi="Calibri"/>
                      <w:sz w:val="16"/>
                      <w:szCs w:val="16"/>
                    </w:rPr>
                    <w:t>306/320 (95.6)</w:t>
                  </w:r>
                </w:p>
              </w:tc>
              <w:tc>
                <w:tcPr>
                  <w:tcW w:w="1336" w:type="dxa"/>
                  <w:tcBorders>
                    <w:left w:val="nil"/>
                    <w:right w:val="nil"/>
                  </w:tcBorders>
                  <w:vAlign w:val="center"/>
                </w:tcPr>
                <w:p w:rsidR="00841438" w:rsidRDefault="00841438" w:rsidP="00EF6141">
                  <w:pPr>
                    <w:rPr>
                      <w:rFonts w:ascii="Calibri" w:hAnsi="Calibri"/>
                      <w:sz w:val="16"/>
                      <w:szCs w:val="16"/>
                    </w:rPr>
                  </w:pPr>
                  <w:r>
                    <w:rPr>
                      <w:rFonts w:ascii="Calibri" w:hAnsi="Calibri"/>
                      <w:sz w:val="16"/>
                      <w:szCs w:val="16"/>
                    </w:rPr>
                    <w:t>312/323 (96.6)</w:t>
                  </w:r>
                </w:p>
              </w:tc>
            </w:tr>
            <w:tr w:rsidR="00841438" w:rsidTr="00484431">
              <w:tc>
                <w:tcPr>
                  <w:tcW w:w="1687" w:type="dxa"/>
                  <w:tcBorders>
                    <w:left w:val="nil"/>
                    <w:right w:val="nil"/>
                  </w:tcBorders>
                </w:tcPr>
                <w:p w:rsidR="00841438" w:rsidRDefault="00841438" w:rsidP="009C4206">
                  <w:pPr>
                    <w:rPr>
                      <w:rFonts w:ascii="Calibri" w:hAnsi="Calibri"/>
                      <w:sz w:val="16"/>
                      <w:szCs w:val="16"/>
                    </w:rPr>
                  </w:pPr>
                  <w:r>
                    <w:rPr>
                      <w:rFonts w:ascii="Calibri" w:hAnsi="Calibri"/>
                      <w:sz w:val="16"/>
                      <w:szCs w:val="16"/>
                    </w:rPr>
                    <w:t>d/c due to AE (n)</w:t>
                  </w:r>
                </w:p>
              </w:tc>
              <w:tc>
                <w:tcPr>
                  <w:tcW w:w="1336" w:type="dxa"/>
                  <w:tcBorders>
                    <w:left w:val="nil"/>
                    <w:right w:val="nil"/>
                  </w:tcBorders>
                  <w:vAlign w:val="center"/>
                </w:tcPr>
                <w:p w:rsidR="00841438" w:rsidRDefault="00841438" w:rsidP="00EF6141">
                  <w:pPr>
                    <w:rPr>
                      <w:rFonts w:ascii="Calibri" w:hAnsi="Calibri"/>
                      <w:sz w:val="16"/>
                      <w:szCs w:val="16"/>
                    </w:rPr>
                  </w:pPr>
                  <w:r>
                    <w:rPr>
                      <w:rFonts w:ascii="Calibri" w:hAnsi="Calibri"/>
                      <w:sz w:val="16"/>
                      <w:szCs w:val="16"/>
                    </w:rPr>
                    <w:t>4</w:t>
                  </w:r>
                </w:p>
              </w:tc>
              <w:tc>
                <w:tcPr>
                  <w:tcW w:w="1336" w:type="dxa"/>
                  <w:tcBorders>
                    <w:left w:val="nil"/>
                    <w:right w:val="nil"/>
                  </w:tcBorders>
                  <w:vAlign w:val="center"/>
                </w:tcPr>
                <w:p w:rsidR="00841438" w:rsidRDefault="00841438" w:rsidP="00EF6141">
                  <w:pPr>
                    <w:rPr>
                      <w:rFonts w:ascii="Calibri" w:hAnsi="Calibri"/>
                      <w:sz w:val="16"/>
                      <w:szCs w:val="16"/>
                    </w:rPr>
                  </w:pPr>
                  <w:r>
                    <w:rPr>
                      <w:rFonts w:ascii="Calibri" w:hAnsi="Calibri"/>
                      <w:sz w:val="16"/>
                      <w:szCs w:val="16"/>
                    </w:rPr>
                    <w:t>3</w:t>
                  </w:r>
                </w:p>
              </w:tc>
            </w:tr>
            <w:tr w:rsidR="00841438" w:rsidTr="00484431">
              <w:tc>
                <w:tcPr>
                  <w:tcW w:w="1687" w:type="dxa"/>
                  <w:tcBorders>
                    <w:left w:val="nil"/>
                    <w:right w:val="nil"/>
                  </w:tcBorders>
                </w:tcPr>
                <w:p w:rsidR="00841438" w:rsidRDefault="00841438" w:rsidP="009C4206">
                  <w:pPr>
                    <w:rPr>
                      <w:rFonts w:ascii="Calibri" w:hAnsi="Calibri"/>
                      <w:sz w:val="16"/>
                      <w:szCs w:val="16"/>
                    </w:rPr>
                  </w:pPr>
                  <w:r>
                    <w:rPr>
                      <w:rFonts w:ascii="Calibri" w:hAnsi="Calibri"/>
                      <w:sz w:val="16"/>
                      <w:szCs w:val="16"/>
                    </w:rPr>
                    <w:t>PP pop analyzed for efficacy (n)</w:t>
                  </w:r>
                </w:p>
              </w:tc>
              <w:tc>
                <w:tcPr>
                  <w:tcW w:w="1336" w:type="dxa"/>
                  <w:tcBorders>
                    <w:left w:val="nil"/>
                    <w:right w:val="nil"/>
                  </w:tcBorders>
                  <w:vAlign w:val="center"/>
                </w:tcPr>
                <w:p w:rsidR="00841438" w:rsidRDefault="00841438" w:rsidP="00EF6141">
                  <w:pPr>
                    <w:rPr>
                      <w:rFonts w:ascii="Calibri" w:hAnsi="Calibri"/>
                      <w:sz w:val="16"/>
                      <w:szCs w:val="16"/>
                    </w:rPr>
                  </w:pPr>
                  <w:r>
                    <w:rPr>
                      <w:rFonts w:ascii="Calibri" w:hAnsi="Calibri"/>
                      <w:sz w:val="16"/>
                      <w:szCs w:val="16"/>
                    </w:rPr>
                    <w:t>299</w:t>
                  </w:r>
                </w:p>
              </w:tc>
              <w:tc>
                <w:tcPr>
                  <w:tcW w:w="1336" w:type="dxa"/>
                  <w:tcBorders>
                    <w:left w:val="nil"/>
                    <w:right w:val="nil"/>
                  </w:tcBorders>
                  <w:vAlign w:val="center"/>
                </w:tcPr>
                <w:p w:rsidR="00841438" w:rsidRDefault="00841438" w:rsidP="00EF6141">
                  <w:pPr>
                    <w:rPr>
                      <w:rFonts w:ascii="Calibri" w:hAnsi="Calibri"/>
                      <w:sz w:val="16"/>
                      <w:szCs w:val="16"/>
                    </w:rPr>
                  </w:pPr>
                  <w:r>
                    <w:rPr>
                      <w:rFonts w:ascii="Calibri" w:hAnsi="Calibri"/>
                      <w:sz w:val="16"/>
                      <w:szCs w:val="16"/>
                    </w:rPr>
                    <w:t>313</w:t>
                  </w:r>
                </w:p>
              </w:tc>
            </w:tr>
            <w:tr w:rsidR="00841438" w:rsidTr="00484431">
              <w:tc>
                <w:tcPr>
                  <w:tcW w:w="1687" w:type="dxa"/>
                  <w:tcBorders>
                    <w:left w:val="nil"/>
                    <w:right w:val="nil"/>
                  </w:tcBorders>
                </w:tcPr>
                <w:p w:rsidR="00841438" w:rsidRDefault="00841438" w:rsidP="009C4206">
                  <w:pPr>
                    <w:rPr>
                      <w:rFonts w:ascii="Calibri" w:hAnsi="Calibri"/>
                      <w:sz w:val="16"/>
                      <w:szCs w:val="16"/>
                    </w:rPr>
                  </w:pPr>
                  <w:r>
                    <w:rPr>
                      <w:rFonts w:ascii="Calibri" w:hAnsi="Calibri"/>
                      <w:sz w:val="16"/>
                      <w:szCs w:val="16"/>
                    </w:rPr>
                    <w:t>IOP (mmHg)</w:t>
                  </w:r>
                  <w:r w:rsidR="00314613">
                    <w:rPr>
                      <w:rFonts w:ascii="Calibri" w:hAnsi="Calibri"/>
                      <w:sz w:val="16"/>
                      <w:szCs w:val="16"/>
                    </w:rPr>
                    <w:t>*</w:t>
                  </w:r>
                </w:p>
              </w:tc>
              <w:tc>
                <w:tcPr>
                  <w:tcW w:w="1336" w:type="dxa"/>
                  <w:tcBorders>
                    <w:left w:val="nil"/>
                    <w:right w:val="nil"/>
                  </w:tcBorders>
                </w:tcPr>
                <w:p w:rsidR="00841438" w:rsidRDefault="00314613" w:rsidP="0086418A">
                  <w:pPr>
                    <w:rPr>
                      <w:rFonts w:ascii="Calibri" w:hAnsi="Calibri"/>
                      <w:sz w:val="16"/>
                      <w:szCs w:val="16"/>
                    </w:rPr>
                  </w:pPr>
                  <w:r>
                    <w:rPr>
                      <w:rFonts w:ascii="Calibri" w:hAnsi="Calibri"/>
                      <w:sz w:val="16"/>
                      <w:szCs w:val="16"/>
                    </w:rPr>
                    <w:t>-6.9 [-7.2, -6.6]</w:t>
                  </w:r>
                </w:p>
              </w:tc>
              <w:tc>
                <w:tcPr>
                  <w:tcW w:w="1336" w:type="dxa"/>
                  <w:tcBorders>
                    <w:left w:val="nil"/>
                    <w:right w:val="nil"/>
                  </w:tcBorders>
                </w:tcPr>
                <w:p w:rsidR="00841438" w:rsidRDefault="00841438" w:rsidP="0086418A">
                  <w:pPr>
                    <w:rPr>
                      <w:rFonts w:ascii="Calibri" w:hAnsi="Calibri"/>
                      <w:sz w:val="16"/>
                      <w:szCs w:val="16"/>
                    </w:rPr>
                  </w:pPr>
                  <w:r>
                    <w:rPr>
                      <w:rFonts w:ascii="Calibri" w:hAnsi="Calibri"/>
                      <w:sz w:val="16"/>
                      <w:szCs w:val="16"/>
                    </w:rPr>
                    <w:t>-6.6 [-6.9, -6.3]</w:t>
                  </w:r>
                </w:p>
              </w:tc>
            </w:tr>
            <w:tr w:rsidR="00841438" w:rsidTr="00484431">
              <w:tc>
                <w:tcPr>
                  <w:tcW w:w="1687" w:type="dxa"/>
                  <w:tcBorders>
                    <w:left w:val="nil"/>
                    <w:right w:val="nil"/>
                  </w:tcBorders>
                </w:tcPr>
                <w:p w:rsidR="00841438" w:rsidRDefault="00841438" w:rsidP="0086418A">
                  <w:pPr>
                    <w:rPr>
                      <w:rFonts w:ascii="Calibri" w:hAnsi="Calibri"/>
                      <w:sz w:val="16"/>
                      <w:szCs w:val="16"/>
                    </w:rPr>
                  </w:pPr>
                  <w:r>
                    <w:rPr>
                      <w:rFonts w:ascii="Calibri" w:hAnsi="Calibri"/>
                      <w:sz w:val="16"/>
                      <w:szCs w:val="16"/>
                    </w:rPr>
                    <w:t xml:space="preserve">≥25% ↓ in IOP (% </w:t>
                  </w:r>
                  <w:proofErr w:type="spellStart"/>
                  <w:r>
                    <w:rPr>
                      <w:rFonts w:ascii="Calibri" w:hAnsi="Calibri"/>
                      <w:sz w:val="16"/>
                      <w:szCs w:val="16"/>
                    </w:rPr>
                    <w:t>pts</w:t>
                  </w:r>
                  <w:proofErr w:type="spellEnd"/>
                  <w:r>
                    <w:rPr>
                      <w:rFonts w:ascii="Calibri" w:hAnsi="Calibri"/>
                      <w:sz w:val="16"/>
                      <w:szCs w:val="16"/>
                    </w:rPr>
                    <w:t>)</w:t>
                  </w:r>
                </w:p>
              </w:tc>
              <w:tc>
                <w:tcPr>
                  <w:tcW w:w="1336" w:type="dxa"/>
                  <w:tcBorders>
                    <w:left w:val="nil"/>
                    <w:right w:val="nil"/>
                  </w:tcBorders>
                </w:tcPr>
                <w:p w:rsidR="00841438" w:rsidRDefault="00841438" w:rsidP="0086418A">
                  <w:pPr>
                    <w:rPr>
                      <w:rFonts w:ascii="Calibri" w:hAnsi="Calibri"/>
                      <w:sz w:val="16"/>
                      <w:szCs w:val="16"/>
                    </w:rPr>
                  </w:pPr>
                  <w:r>
                    <w:rPr>
                      <w:rFonts w:ascii="Calibri" w:hAnsi="Calibri"/>
                      <w:sz w:val="16"/>
                      <w:szCs w:val="16"/>
                    </w:rPr>
                    <w:t>59.7</w:t>
                  </w:r>
                </w:p>
              </w:tc>
              <w:tc>
                <w:tcPr>
                  <w:tcW w:w="1336" w:type="dxa"/>
                  <w:tcBorders>
                    <w:left w:val="nil"/>
                    <w:right w:val="nil"/>
                  </w:tcBorders>
                </w:tcPr>
                <w:p w:rsidR="00841438" w:rsidRDefault="00841438" w:rsidP="0086418A">
                  <w:pPr>
                    <w:rPr>
                      <w:rFonts w:ascii="Calibri" w:hAnsi="Calibri"/>
                      <w:sz w:val="16"/>
                      <w:szCs w:val="16"/>
                    </w:rPr>
                  </w:pPr>
                  <w:r>
                    <w:rPr>
                      <w:rFonts w:ascii="Calibri" w:hAnsi="Calibri"/>
                      <w:sz w:val="16"/>
                      <w:szCs w:val="16"/>
                    </w:rPr>
                    <w:t>49.7</w:t>
                  </w:r>
                </w:p>
              </w:tc>
            </w:tr>
          </w:tbl>
          <w:p w:rsidR="00841438" w:rsidRDefault="00841438" w:rsidP="009C4206">
            <w:pPr>
              <w:rPr>
                <w:rFonts w:ascii="Calibri" w:hAnsi="Calibri"/>
                <w:sz w:val="16"/>
                <w:szCs w:val="16"/>
              </w:rPr>
            </w:pPr>
            <w:r>
              <w:rPr>
                <w:rFonts w:ascii="Calibri" w:hAnsi="Calibri"/>
                <w:sz w:val="16"/>
                <w:szCs w:val="16"/>
              </w:rPr>
              <w:t>*Treatment difference -0.3 [-0.7, 0.1]. Non-inferiority attained based on treatment difference upper bound 95%CI of &lt;1.5mmHg</w:t>
            </w:r>
          </w:p>
          <w:p w:rsidR="00841438" w:rsidRDefault="00841438" w:rsidP="00D73651">
            <w:pPr>
              <w:rPr>
                <w:rFonts w:ascii="Calibri" w:hAnsi="Calibri"/>
                <w:sz w:val="16"/>
                <w:szCs w:val="16"/>
              </w:rPr>
            </w:pPr>
          </w:p>
          <w:p w:rsidR="00841438" w:rsidRPr="00D73651" w:rsidRDefault="00841438" w:rsidP="00D73651">
            <w:pPr>
              <w:rPr>
                <w:rFonts w:ascii="Calibri" w:hAnsi="Calibri"/>
                <w:sz w:val="16"/>
                <w:szCs w:val="16"/>
              </w:rPr>
            </w:pPr>
          </w:p>
        </w:tc>
      </w:tr>
      <w:tr w:rsidR="00841438" w:rsidRPr="00D73651" w:rsidTr="00AA0543">
        <w:tc>
          <w:tcPr>
            <w:tcW w:w="1800" w:type="dxa"/>
            <w:tcBorders>
              <w:left w:val="nil"/>
              <w:right w:val="nil"/>
            </w:tcBorders>
          </w:tcPr>
          <w:p w:rsidR="00841438" w:rsidRDefault="00841438" w:rsidP="00AA0543">
            <w:pPr>
              <w:rPr>
                <w:rFonts w:asciiTheme="minorHAnsi" w:hAnsiTheme="minorHAnsi"/>
                <w:sz w:val="16"/>
                <w:szCs w:val="16"/>
              </w:rPr>
            </w:pPr>
            <w:proofErr w:type="spellStart"/>
            <w:r>
              <w:rPr>
                <w:rFonts w:asciiTheme="minorHAnsi" w:hAnsiTheme="minorHAnsi"/>
                <w:sz w:val="16"/>
                <w:szCs w:val="16"/>
              </w:rPr>
              <w:lastRenderedPageBreak/>
              <w:t>Egorov</w:t>
            </w:r>
            <w:proofErr w:type="spellEnd"/>
            <w:r>
              <w:rPr>
                <w:rFonts w:asciiTheme="minorHAnsi" w:hAnsiTheme="minorHAnsi"/>
                <w:sz w:val="16"/>
                <w:szCs w:val="16"/>
              </w:rPr>
              <w:t xml:space="preserve"> 2009</w:t>
            </w:r>
          </w:p>
          <w:p w:rsidR="00841438" w:rsidRDefault="00841438" w:rsidP="00AA0543">
            <w:pPr>
              <w:rPr>
                <w:rFonts w:asciiTheme="minorHAnsi" w:hAnsiTheme="minorHAnsi"/>
                <w:sz w:val="16"/>
                <w:szCs w:val="16"/>
              </w:rPr>
            </w:pPr>
            <w:r>
              <w:rPr>
                <w:rFonts w:asciiTheme="minorHAnsi" w:hAnsiTheme="minorHAnsi"/>
                <w:sz w:val="16"/>
                <w:szCs w:val="16"/>
              </w:rPr>
              <w:t>Study 74460</w:t>
            </w:r>
          </w:p>
          <w:p w:rsidR="00841438" w:rsidRDefault="00841438" w:rsidP="00AA0543">
            <w:pPr>
              <w:rPr>
                <w:rFonts w:asciiTheme="minorHAnsi" w:hAnsiTheme="minorHAnsi"/>
                <w:sz w:val="16"/>
                <w:szCs w:val="16"/>
              </w:rPr>
            </w:pPr>
            <w:r>
              <w:rPr>
                <w:rFonts w:asciiTheme="minorHAnsi" w:hAnsiTheme="minorHAnsi"/>
                <w:sz w:val="16"/>
                <w:szCs w:val="16"/>
              </w:rPr>
              <w:t>R, DB</w:t>
            </w:r>
          </w:p>
          <w:p w:rsidR="00841438" w:rsidRDefault="00841438" w:rsidP="00AA0543">
            <w:pPr>
              <w:rPr>
                <w:rFonts w:asciiTheme="minorHAnsi" w:hAnsiTheme="minorHAnsi"/>
                <w:sz w:val="16"/>
                <w:szCs w:val="16"/>
              </w:rPr>
            </w:pPr>
            <w:r>
              <w:rPr>
                <w:rFonts w:asciiTheme="minorHAnsi" w:hAnsiTheme="minorHAnsi"/>
                <w:sz w:val="16"/>
                <w:szCs w:val="16"/>
              </w:rPr>
              <w:t>12-weeks (6-week + 6-week extension)</w:t>
            </w:r>
          </w:p>
          <w:p w:rsidR="00841438" w:rsidRDefault="00841438" w:rsidP="00AA0543">
            <w:pPr>
              <w:rPr>
                <w:rFonts w:asciiTheme="minorHAnsi" w:hAnsiTheme="minorHAnsi"/>
                <w:sz w:val="16"/>
                <w:szCs w:val="16"/>
              </w:rPr>
            </w:pPr>
            <w:r>
              <w:rPr>
                <w:rFonts w:asciiTheme="minorHAnsi" w:hAnsiTheme="minorHAnsi"/>
                <w:sz w:val="16"/>
                <w:szCs w:val="16"/>
              </w:rPr>
              <w:t>N=185</w:t>
            </w:r>
          </w:p>
          <w:p w:rsidR="00841438" w:rsidRDefault="00841438" w:rsidP="00AA0543">
            <w:pPr>
              <w:rPr>
                <w:rFonts w:asciiTheme="minorHAnsi" w:hAnsiTheme="minorHAnsi"/>
                <w:sz w:val="16"/>
                <w:szCs w:val="16"/>
              </w:rPr>
            </w:pPr>
          </w:p>
          <w:p w:rsidR="00841438" w:rsidRDefault="00841438" w:rsidP="00AA0543">
            <w:pPr>
              <w:rPr>
                <w:rFonts w:asciiTheme="minorHAnsi" w:hAnsiTheme="minorHAnsi"/>
                <w:sz w:val="16"/>
                <w:szCs w:val="16"/>
              </w:rPr>
            </w:pPr>
            <w:r>
              <w:rPr>
                <w:rFonts w:asciiTheme="minorHAnsi" w:hAnsiTheme="minorHAnsi"/>
                <w:sz w:val="16"/>
                <w:szCs w:val="16"/>
              </w:rPr>
              <w:t>ITT analysis</w:t>
            </w:r>
          </w:p>
          <w:p w:rsidR="00841438" w:rsidRDefault="00841438" w:rsidP="00AA0543">
            <w:pPr>
              <w:rPr>
                <w:rFonts w:asciiTheme="minorHAnsi" w:hAnsiTheme="minorHAnsi"/>
                <w:sz w:val="16"/>
                <w:szCs w:val="16"/>
              </w:rPr>
            </w:pPr>
            <w:r>
              <w:rPr>
                <w:rFonts w:asciiTheme="minorHAnsi" w:hAnsiTheme="minorHAnsi"/>
                <w:sz w:val="16"/>
                <w:szCs w:val="16"/>
              </w:rPr>
              <w:t>Superiority trial</w:t>
            </w:r>
          </w:p>
        </w:tc>
        <w:tc>
          <w:tcPr>
            <w:tcW w:w="3510" w:type="dxa"/>
            <w:tcBorders>
              <w:left w:val="nil"/>
              <w:right w:val="nil"/>
            </w:tcBorders>
          </w:tcPr>
          <w:p w:rsidR="00841438" w:rsidRPr="0051715F" w:rsidRDefault="00841438" w:rsidP="003A3A80">
            <w:pPr>
              <w:rPr>
                <w:rFonts w:ascii="Calibri" w:hAnsi="Calibri"/>
                <w:b/>
                <w:sz w:val="16"/>
                <w:szCs w:val="16"/>
                <w:u w:val="single"/>
              </w:rPr>
            </w:pPr>
            <w:r w:rsidRPr="0051715F">
              <w:rPr>
                <w:rFonts w:ascii="Calibri" w:hAnsi="Calibri"/>
                <w:b/>
                <w:sz w:val="16"/>
                <w:szCs w:val="16"/>
                <w:u w:val="single"/>
              </w:rPr>
              <w:t>Inclusions</w:t>
            </w:r>
          </w:p>
          <w:p w:rsidR="00841438" w:rsidRPr="0007740A" w:rsidRDefault="00841438" w:rsidP="0051715F">
            <w:pPr>
              <w:pStyle w:val="NoSpacing"/>
              <w:rPr>
                <w:rFonts w:asciiTheme="minorHAnsi" w:hAnsiTheme="minorHAnsi"/>
                <w:sz w:val="16"/>
                <w:szCs w:val="16"/>
              </w:rPr>
            </w:pPr>
            <w:r w:rsidRPr="0007740A">
              <w:rPr>
                <w:rFonts w:asciiTheme="minorHAnsi" w:hAnsiTheme="minorHAnsi"/>
                <w:sz w:val="16"/>
                <w:szCs w:val="16"/>
              </w:rPr>
              <w:t>Age ≥18years</w:t>
            </w:r>
          </w:p>
          <w:p w:rsidR="00841438" w:rsidRPr="0007740A" w:rsidRDefault="00841438" w:rsidP="0051715F">
            <w:pPr>
              <w:pStyle w:val="NoSpacing"/>
              <w:rPr>
                <w:rFonts w:asciiTheme="minorHAnsi" w:hAnsiTheme="minorHAnsi"/>
                <w:sz w:val="16"/>
                <w:szCs w:val="16"/>
              </w:rPr>
            </w:pPr>
            <w:r w:rsidRPr="0007740A">
              <w:rPr>
                <w:rFonts w:asciiTheme="minorHAnsi" w:hAnsiTheme="minorHAnsi"/>
                <w:sz w:val="16"/>
                <w:szCs w:val="16"/>
              </w:rPr>
              <w:t>Primary open-angle glaucoma, capsular/</w:t>
            </w:r>
            <w:proofErr w:type="spellStart"/>
            <w:r w:rsidRPr="0007740A">
              <w:rPr>
                <w:rFonts w:asciiTheme="minorHAnsi" w:hAnsiTheme="minorHAnsi"/>
                <w:sz w:val="16"/>
                <w:szCs w:val="16"/>
              </w:rPr>
              <w:t>pseudoexfoliation</w:t>
            </w:r>
            <w:proofErr w:type="spellEnd"/>
            <w:r w:rsidRPr="0007740A">
              <w:rPr>
                <w:rFonts w:asciiTheme="minorHAnsi" w:hAnsiTheme="minorHAnsi"/>
                <w:sz w:val="16"/>
                <w:szCs w:val="16"/>
              </w:rPr>
              <w:t xml:space="preserve">  glaucoma, </w:t>
            </w:r>
            <w:proofErr w:type="spellStart"/>
            <w:r w:rsidRPr="0007740A">
              <w:rPr>
                <w:rFonts w:asciiTheme="minorHAnsi" w:hAnsiTheme="minorHAnsi"/>
                <w:sz w:val="16"/>
                <w:szCs w:val="16"/>
              </w:rPr>
              <w:t>pigmentary</w:t>
            </w:r>
            <w:proofErr w:type="spellEnd"/>
            <w:r w:rsidRPr="0007740A">
              <w:rPr>
                <w:rFonts w:asciiTheme="minorHAnsi" w:hAnsiTheme="minorHAnsi"/>
                <w:sz w:val="16"/>
                <w:szCs w:val="16"/>
              </w:rPr>
              <w:t xml:space="preserve"> glaucoma, or ocular hypertension </w:t>
            </w:r>
          </w:p>
          <w:p w:rsidR="00841438" w:rsidRDefault="00841438" w:rsidP="0051715F">
            <w:pPr>
              <w:rPr>
                <w:rFonts w:asciiTheme="minorHAnsi" w:hAnsiTheme="minorHAnsi"/>
                <w:sz w:val="16"/>
                <w:szCs w:val="16"/>
              </w:rPr>
            </w:pPr>
            <w:r>
              <w:rPr>
                <w:rFonts w:asciiTheme="minorHAnsi" w:hAnsiTheme="minorHAnsi"/>
                <w:sz w:val="16"/>
                <w:szCs w:val="16"/>
              </w:rPr>
              <w:t>PG t</w:t>
            </w:r>
            <w:r w:rsidRPr="0007740A">
              <w:rPr>
                <w:rFonts w:asciiTheme="minorHAnsi" w:hAnsiTheme="minorHAnsi"/>
                <w:sz w:val="16"/>
                <w:szCs w:val="16"/>
              </w:rPr>
              <w:t>reatment naïve</w:t>
            </w:r>
          </w:p>
          <w:p w:rsidR="00841438" w:rsidRDefault="00841438" w:rsidP="0051715F">
            <w:pPr>
              <w:pStyle w:val="NoSpacing"/>
              <w:rPr>
                <w:rFonts w:asciiTheme="minorHAnsi" w:hAnsiTheme="minorHAnsi"/>
                <w:sz w:val="16"/>
                <w:szCs w:val="16"/>
              </w:rPr>
            </w:pPr>
            <w:r w:rsidRPr="0007740A">
              <w:rPr>
                <w:rFonts w:asciiTheme="minorHAnsi" w:hAnsiTheme="minorHAnsi"/>
                <w:sz w:val="16"/>
                <w:szCs w:val="16"/>
              </w:rPr>
              <w:t xml:space="preserve">Best corrected visual acuity score of +0.6 </w:t>
            </w:r>
            <w:proofErr w:type="spellStart"/>
            <w:r w:rsidRPr="0007740A">
              <w:rPr>
                <w:rFonts w:asciiTheme="minorHAnsi" w:hAnsiTheme="minorHAnsi"/>
                <w:sz w:val="16"/>
                <w:szCs w:val="16"/>
              </w:rPr>
              <w:t>logMAR</w:t>
            </w:r>
            <w:proofErr w:type="spellEnd"/>
            <w:r w:rsidRPr="0007740A">
              <w:rPr>
                <w:rFonts w:asciiTheme="minorHAnsi" w:hAnsiTheme="minorHAnsi"/>
                <w:sz w:val="16"/>
                <w:szCs w:val="16"/>
              </w:rPr>
              <w:t xml:space="preserve"> or better in each eye</w:t>
            </w:r>
          </w:p>
          <w:p w:rsidR="00841438" w:rsidRDefault="00841438" w:rsidP="0051715F">
            <w:pPr>
              <w:pStyle w:val="NoSpacing"/>
              <w:rPr>
                <w:rFonts w:asciiTheme="minorHAnsi" w:hAnsiTheme="minorHAnsi"/>
                <w:sz w:val="16"/>
                <w:szCs w:val="16"/>
              </w:rPr>
            </w:pPr>
            <w:r>
              <w:rPr>
                <w:rFonts w:asciiTheme="minorHAnsi" w:hAnsiTheme="minorHAnsi"/>
                <w:sz w:val="16"/>
                <w:szCs w:val="16"/>
              </w:rPr>
              <w:t>IOP of 22-30mmHg after a 4-week run-in period with timolol</w:t>
            </w:r>
          </w:p>
          <w:p w:rsidR="00841438" w:rsidRDefault="00841438" w:rsidP="0051715F">
            <w:pPr>
              <w:pStyle w:val="NoSpacing"/>
              <w:rPr>
                <w:rFonts w:asciiTheme="minorHAnsi" w:hAnsiTheme="minorHAnsi"/>
                <w:sz w:val="16"/>
                <w:szCs w:val="16"/>
              </w:rPr>
            </w:pPr>
          </w:p>
          <w:p w:rsidR="00841438" w:rsidRPr="00C32970" w:rsidRDefault="00841438" w:rsidP="0051715F">
            <w:pPr>
              <w:pStyle w:val="NoSpacing"/>
              <w:rPr>
                <w:rFonts w:asciiTheme="minorHAnsi" w:hAnsiTheme="minorHAnsi"/>
                <w:b/>
                <w:sz w:val="16"/>
                <w:szCs w:val="16"/>
                <w:u w:val="single"/>
              </w:rPr>
            </w:pPr>
            <w:r w:rsidRPr="00C32970">
              <w:rPr>
                <w:rFonts w:asciiTheme="minorHAnsi" w:hAnsiTheme="minorHAnsi"/>
                <w:b/>
                <w:sz w:val="16"/>
                <w:szCs w:val="16"/>
                <w:u w:val="single"/>
              </w:rPr>
              <w:t>Exclusions</w:t>
            </w:r>
          </w:p>
          <w:p w:rsidR="00841438" w:rsidRPr="00D73651" w:rsidRDefault="00841438" w:rsidP="00C32970">
            <w:pPr>
              <w:pStyle w:val="NoSpacing"/>
              <w:rPr>
                <w:rFonts w:ascii="Calibri" w:hAnsi="Calibri"/>
                <w:sz w:val="16"/>
                <w:szCs w:val="16"/>
              </w:rPr>
            </w:pPr>
            <w:r>
              <w:rPr>
                <w:rFonts w:asciiTheme="minorHAnsi" w:hAnsiTheme="minorHAnsi"/>
                <w:sz w:val="16"/>
                <w:szCs w:val="16"/>
              </w:rPr>
              <w:t>Pregnant or likely to become pregnant; any uncontrolled systemic disease; contraindications to beta-blockers; contact lens use; any disease or abnormality of the external part of the eye; anterior chamber angle &lt;2; advanced or  progressive visual field defect; anticipated use of another glaucoma med during study</w:t>
            </w:r>
          </w:p>
        </w:tc>
        <w:tc>
          <w:tcPr>
            <w:tcW w:w="1980" w:type="dxa"/>
            <w:tcBorders>
              <w:left w:val="nil"/>
              <w:right w:val="nil"/>
            </w:tcBorders>
          </w:tcPr>
          <w:p w:rsidR="00841438" w:rsidRDefault="00841438" w:rsidP="00D73651">
            <w:pPr>
              <w:rPr>
                <w:rFonts w:ascii="Calibri" w:hAnsi="Calibri"/>
                <w:sz w:val="16"/>
                <w:szCs w:val="16"/>
              </w:rPr>
            </w:pPr>
            <w:r>
              <w:rPr>
                <w:rFonts w:ascii="Calibri" w:hAnsi="Calibri"/>
                <w:sz w:val="16"/>
                <w:szCs w:val="16"/>
              </w:rPr>
              <w:t>4-week run-in with TIM</w:t>
            </w:r>
          </w:p>
          <w:p w:rsidR="00841438" w:rsidRDefault="00841438" w:rsidP="00D73651">
            <w:pPr>
              <w:rPr>
                <w:rFonts w:ascii="Calibri" w:hAnsi="Calibri"/>
                <w:sz w:val="16"/>
                <w:szCs w:val="16"/>
              </w:rPr>
            </w:pPr>
          </w:p>
          <w:p w:rsidR="00841438" w:rsidRPr="00C32970" w:rsidRDefault="00841438" w:rsidP="00D73651">
            <w:pPr>
              <w:rPr>
                <w:rFonts w:ascii="Calibri" w:hAnsi="Calibri"/>
                <w:sz w:val="16"/>
                <w:szCs w:val="16"/>
                <w:u w:val="single"/>
              </w:rPr>
            </w:pPr>
            <w:r w:rsidRPr="00C32970">
              <w:rPr>
                <w:rFonts w:ascii="Calibri" w:hAnsi="Calibri"/>
                <w:sz w:val="16"/>
                <w:szCs w:val="16"/>
                <w:u w:val="single"/>
              </w:rPr>
              <w:t>6-weeks</w:t>
            </w:r>
          </w:p>
          <w:p w:rsidR="00841438" w:rsidRDefault="00841438" w:rsidP="00D73651">
            <w:pPr>
              <w:rPr>
                <w:rFonts w:ascii="Calibri" w:hAnsi="Calibri"/>
                <w:sz w:val="16"/>
                <w:szCs w:val="16"/>
              </w:rPr>
            </w:pPr>
            <w:r>
              <w:rPr>
                <w:rFonts w:ascii="Calibri" w:hAnsi="Calibri"/>
                <w:sz w:val="16"/>
                <w:szCs w:val="16"/>
              </w:rPr>
              <w:t>PC TAF 0.0015% + PC TIM 0.5% (n=96)</w:t>
            </w:r>
          </w:p>
          <w:p w:rsidR="00841438" w:rsidRDefault="00841438" w:rsidP="00D73651">
            <w:pPr>
              <w:rPr>
                <w:rFonts w:ascii="Calibri" w:hAnsi="Calibri"/>
                <w:sz w:val="16"/>
                <w:szCs w:val="16"/>
              </w:rPr>
            </w:pPr>
            <w:r>
              <w:rPr>
                <w:rFonts w:ascii="Calibri" w:hAnsi="Calibri"/>
                <w:sz w:val="16"/>
                <w:szCs w:val="16"/>
              </w:rPr>
              <w:t>Vehicle + PC TIM 0.5% (n=89)</w:t>
            </w:r>
          </w:p>
          <w:p w:rsidR="00841438" w:rsidRDefault="00841438" w:rsidP="00D73651">
            <w:pPr>
              <w:rPr>
                <w:rFonts w:ascii="Calibri" w:hAnsi="Calibri"/>
                <w:sz w:val="16"/>
                <w:szCs w:val="16"/>
              </w:rPr>
            </w:pPr>
          </w:p>
          <w:p w:rsidR="00841438" w:rsidRDefault="00841438" w:rsidP="00D73651">
            <w:pPr>
              <w:rPr>
                <w:rFonts w:ascii="Calibri" w:hAnsi="Calibri"/>
                <w:sz w:val="16"/>
                <w:szCs w:val="16"/>
              </w:rPr>
            </w:pPr>
            <w:r>
              <w:rPr>
                <w:rFonts w:ascii="Calibri" w:hAnsi="Calibri"/>
                <w:sz w:val="16"/>
                <w:szCs w:val="16"/>
              </w:rPr>
              <w:t>TIM administered at 8am and 8pm</w:t>
            </w:r>
          </w:p>
          <w:p w:rsidR="00841438" w:rsidRDefault="00841438" w:rsidP="00D73651">
            <w:pPr>
              <w:rPr>
                <w:rFonts w:ascii="Calibri" w:hAnsi="Calibri"/>
                <w:sz w:val="16"/>
                <w:szCs w:val="16"/>
              </w:rPr>
            </w:pPr>
            <w:r>
              <w:rPr>
                <w:rFonts w:ascii="Calibri" w:hAnsi="Calibri"/>
                <w:sz w:val="16"/>
                <w:szCs w:val="16"/>
              </w:rPr>
              <w:t>TAF or vehicle administered at 8:10pm</w:t>
            </w:r>
          </w:p>
          <w:p w:rsidR="00841438" w:rsidRDefault="00841438" w:rsidP="00D73651">
            <w:pPr>
              <w:rPr>
                <w:rFonts w:ascii="Calibri" w:hAnsi="Calibri"/>
                <w:sz w:val="16"/>
                <w:szCs w:val="16"/>
              </w:rPr>
            </w:pPr>
          </w:p>
          <w:p w:rsidR="00841438" w:rsidRPr="00C32970" w:rsidRDefault="00841438" w:rsidP="00D73651">
            <w:pPr>
              <w:rPr>
                <w:rFonts w:ascii="Calibri" w:hAnsi="Calibri"/>
                <w:sz w:val="16"/>
                <w:szCs w:val="16"/>
                <w:u w:val="single"/>
              </w:rPr>
            </w:pPr>
            <w:r w:rsidRPr="00C32970">
              <w:rPr>
                <w:rFonts w:ascii="Calibri" w:hAnsi="Calibri"/>
                <w:sz w:val="16"/>
                <w:szCs w:val="16"/>
                <w:u w:val="single"/>
              </w:rPr>
              <w:t>6-week extension</w:t>
            </w:r>
          </w:p>
          <w:p w:rsidR="00841438" w:rsidRPr="00D73651" w:rsidRDefault="00841438" w:rsidP="00D73651">
            <w:pPr>
              <w:rPr>
                <w:rFonts w:ascii="Calibri" w:hAnsi="Calibri"/>
                <w:sz w:val="16"/>
                <w:szCs w:val="16"/>
              </w:rPr>
            </w:pPr>
            <w:r>
              <w:rPr>
                <w:rFonts w:ascii="Calibri" w:hAnsi="Calibri"/>
                <w:sz w:val="16"/>
                <w:szCs w:val="16"/>
              </w:rPr>
              <w:t>All patients received TAF + TIM</w:t>
            </w:r>
          </w:p>
        </w:tc>
        <w:tc>
          <w:tcPr>
            <w:tcW w:w="2340" w:type="dxa"/>
            <w:tcBorders>
              <w:left w:val="nil"/>
              <w:right w:val="nil"/>
            </w:tcBorders>
          </w:tcPr>
          <w:p w:rsidR="00841438" w:rsidRDefault="00841438" w:rsidP="00720736">
            <w:pPr>
              <w:rPr>
                <w:rFonts w:ascii="Calibri" w:hAnsi="Calibri"/>
                <w:sz w:val="16"/>
                <w:szCs w:val="16"/>
              </w:rPr>
            </w:pPr>
            <w:r>
              <w:rPr>
                <w:rFonts w:ascii="Calibri" w:hAnsi="Calibri"/>
                <w:sz w:val="16"/>
                <w:szCs w:val="16"/>
              </w:rPr>
              <w:t>Values for TAF and vehicle respectively</w:t>
            </w:r>
          </w:p>
          <w:p w:rsidR="00841438" w:rsidRDefault="00841438" w:rsidP="00720736">
            <w:pPr>
              <w:rPr>
                <w:rFonts w:ascii="Calibri" w:hAnsi="Calibri"/>
                <w:sz w:val="16"/>
                <w:szCs w:val="16"/>
              </w:rPr>
            </w:pPr>
          </w:p>
          <w:p w:rsidR="00841438" w:rsidRDefault="00841438" w:rsidP="00720736">
            <w:pPr>
              <w:rPr>
                <w:rFonts w:ascii="Calibri" w:hAnsi="Calibri"/>
                <w:sz w:val="16"/>
                <w:szCs w:val="16"/>
              </w:rPr>
            </w:pPr>
            <w:r w:rsidRPr="006452A3">
              <w:rPr>
                <w:rFonts w:ascii="Calibri" w:hAnsi="Calibri"/>
                <w:b/>
                <w:sz w:val="16"/>
                <w:szCs w:val="16"/>
              </w:rPr>
              <w:t>Age (</w:t>
            </w:r>
            <w:proofErr w:type="spellStart"/>
            <w:r w:rsidRPr="006452A3">
              <w:rPr>
                <w:rFonts w:ascii="Calibri" w:hAnsi="Calibri"/>
                <w:b/>
                <w:sz w:val="16"/>
                <w:szCs w:val="16"/>
              </w:rPr>
              <w:t>yrs</w:t>
            </w:r>
            <w:proofErr w:type="spellEnd"/>
            <w:r w:rsidRPr="006452A3">
              <w:rPr>
                <w:rFonts w:ascii="Calibri" w:hAnsi="Calibri"/>
                <w:b/>
                <w:sz w:val="16"/>
                <w:szCs w:val="16"/>
              </w:rPr>
              <w:t>):</w:t>
            </w:r>
            <w:r>
              <w:rPr>
                <w:rFonts w:ascii="Calibri" w:hAnsi="Calibri"/>
                <w:sz w:val="16"/>
                <w:szCs w:val="16"/>
              </w:rPr>
              <w:t xml:space="preserve"> 66.3; 68.0</w:t>
            </w:r>
          </w:p>
          <w:p w:rsidR="00841438" w:rsidRDefault="00841438" w:rsidP="00720736">
            <w:pPr>
              <w:rPr>
                <w:rFonts w:ascii="Calibri" w:hAnsi="Calibri"/>
                <w:sz w:val="16"/>
                <w:szCs w:val="16"/>
              </w:rPr>
            </w:pPr>
            <w:r>
              <w:rPr>
                <w:rFonts w:ascii="Calibri" w:hAnsi="Calibri"/>
                <w:b/>
                <w:sz w:val="16"/>
                <w:szCs w:val="16"/>
              </w:rPr>
              <w:t>Fem</w:t>
            </w:r>
            <w:r w:rsidRPr="006452A3">
              <w:rPr>
                <w:rFonts w:ascii="Calibri" w:hAnsi="Calibri"/>
                <w:b/>
                <w:sz w:val="16"/>
                <w:szCs w:val="16"/>
              </w:rPr>
              <w:t>ales (%):</w:t>
            </w:r>
            <w:r>
              <w:rPr>
                <w:rFonts w:ascii="Calibri" w:hAnsi="Calibri"/>
                <w:sz w:val="16"/>
                <w:szCs w:val="16"/>
              </w:rPr>
              <w:t xml:space="preserve"> 59.4; 52.8</w:t>
            </w:r>
          </w:p>
          <w:p w:rsidR="00841438" w:rsidRDefault="00841438" w:rsidP="00720736">
            <w:pPr>
              <w:rPr>
                <w:rFonts w:ascii="Calibri" w:hAnsi="Calibri"/>
                <w:sz w:val="16"/>
                <w:szCs w:val="16"/>
              </w:rPr>
            </w:pPr>
            <w:r w:rsidRPr="00DF48C9">
              <w:rPr>
                <w:rFonts w:ascii="Calibri" w:hAnsi="Calibri"/>
                <w:b/>
                <w:sz w:val="16"/>
                <w:szCs w:val="16"/>
              </w:rPr>
              <w:t>IOP 8AM (mmHg):</w:t>
            </w:r>
            <w:r>
              <w:rPr>
                <w:rFonts w:ascii="Calibri" w:hAnsi="Calibri"/>
                <w:sz w:val="16"/>
                <w:szCs w:val="16"/>
              </w:rPr>
              <w:t xml:space="preserve"> 24.6; 24.6</w:t>
            </w:r>
          </w:p>
          <w:p w:rsidR="00841438" w:rsidRDefault="00841438" w:rsidP="00720736">
            <w:pPr>
              <w:rPr>
                <w:rFonts w:ascii="Calibri" w:hAnsi="Calibri"/>
                <w:sz w:val="16"/>
                <w:szCs w:val="16"/>
              </w:rPr>
            </w:pPr>
            <w:r w:rsidRPr="00DF48C9">
              <w:rPr>
                <w:rFonts w:ascii="Calibri" w:hAnsi="Calibri"/>
                <w:b/>
                <w:sz w:val="16"/>
                <w:szCs w:val="16"/>
              </w:rPr>
              <w:t>IOP 10AM (mmHg):</w:t>
            </w:r>
            <w:r>
              <w:rPr>
                <w:rFonts w:ascii="Calibri" w:hAnsi="Calibri"/>
                <w:sz w:val="16"/>
                <w:szCs w:val="16"/>
              </w:rPr>
              <w:t xml:space="preserve"> 23.8; 23.6</w:t>
            </w:r>
          </w:p>
          <w:p w:rsidR="00841438" w:rsidRDefault="00841438" w:rsidP="00720736">
            <w:pPr>
              <w:rPr>
                <w:rFonts w:ascii="Calibri" w:hAnsi="Calibri"/>
                <w:sz w:val="16"/>
                <w:szCs w:val="16"/>
              </w:rPr>
            </w:pPr>
            <w:r w:rsidRPr="00DF48C9">
              <w:rPr>
                <w:rFonts w:ascii="Calibri" w:hAnsi="Calibri"/>
                <w:b/>
                <w:sz w:val="16"/>
                <w:szCs w:val="16"/>
              </w:rPr>
              <w:t>IOP 4PM (mmHg):</w:t>
            </w:r>
            <w:r>
              <w:rPr>
                <w:rFonts w:ascii="Calibri" w:hAnsi="Calibri"/>
                <w:sz w:val="16"/>
                <w:szCs w:val="16"/>
              </w:rPr>
              <w:t xml:space="preserve"> 23.1; 23.3</w:t>
            </w:r>
          </w:p>
          <w:p w:rsidR="00841438" w:rsidRDefault="00841438" w:rsidP="00720736">
            <w:pPr>
              <w:rPr>
                <w:rFonts w:ascii="Calibri" w:hAnsi="Calibri"/>
                <w:sz w:val="16"/>
                <w:szCs w:val="16"/>
              </w:rPr>
            </w:pPr>
          </w:p>
          <w:p w:rsidR="00841438" w:rsidRPr="00D73651" w:rsidRDefault="00841438" w:rsidP="00720736">
            <w:pPr>
              <w:rPr>
                <w:rFonts w:ascii="Calibri" w:hAnsi="Calibri"/>
                <w:sz w:val="16"/>
                <w:szCs w:val="16"/>
              </w:rPr>
            </w:pPr>
          </w:p>
        </w:tc>
        <w:tc>
          <w:tcPr>
            <w:tcW w:w="4590" w:type="dxa"/>
            <w:tcBorders>
              <w:left w:val="nil"/>
              <w:right w:val="nil"/>
            </w:tcBorders>
          </w:tcPr>
          <w:tbl>
            <w:tblPr>
              <w:tblStyle w:val="TableGrid"/>
              <w:tblW w:w="0" w:type="auto"/>
              <w:tblLook w:val="04A0" w:firstRow="1" w:lastRow="0" w:firstColumn="1" w:lastColumn="0" w:noHBand="0" w:noVBand="1"/>
            </w:tblPr>
            <w:tblGrid>
              <w:gridCol w:w="1687"/>
              <w:gridCol w:w="1336"/>
              <w:gridCol w:w="1336"/>
            </w:tblGrid>
            <w:tr w:rsidR="00841438" w:rsidTr="009A14BF">
              <w:tc>
                <w:tcPr>
                  <w:tcW w:w="1687" w:type="dxa"/>
                  <w:tcBorders>
                    <w:left w:val="nil"/>
                    <w:right w:val="nil"/>
                  </w:tcBorders>
                  <w:shd w:val="clear" w:color="auto" w:fill="D9D9D9" w:themeFill="background1" w:themeFillShade="D9"/>
                </w:tcPr>
                <w:p w:rsidR="00841438" w:rsidRPr="00020543" w:rsidRDefault="00841438" w:rsidP="0086418A">
                  <w:pPr>
                    <w:rPr>
                      <w:rFonts w:ascii="Calibri" w:hAnsi="Calibri"/>
                      <w:b/>
                      <w:sz w:val="16"/>
                      <w:szCs w:val="16"/>
                    </w:rPr>
                  </w:pPr>
                </w:p>
              </w:tc>
              <w:tc>
                <w:tcPr>
                  <w:tcW w:w="1336" w:type="dxa"/>
                  <w:tcBorders>
                    <w:left w:val="nil"/>
                    <w:right w:val="nil"/>
                  </w:tcBorders>
                  <w:shd w:val="clear" w:color="auto" w:fill="D9D9D9" w:themeFill="background1" w:themeFillShade="D9"/>
                </w:tcPr>
                <w:p w:rsidR="00841438" w:rsidRPr="00020543" w:rsidRDefault="00841438" w:rsidP="0086418A">
                  <w:pPr>
                    <w:rPr>
                      <w:rFonts w:ascii="Calibri" w:hAnsi="Calibri"/>
                      <w:b/>
                      <w:sz w:val="16"/>
                      <w:szCs w:val="16"/>
                    </w:rPr>
                  </w:pPr>
                  <w:r w:rsidRPr="00020543">
                    <w:rPr>
                      <w:rFonts w:ascii="Calibri" w:hAnsi="Calibri"/>
                      <w:b/>
                      <w:sz w:val="16"/>
                      <w:szCs w:val="16"/>
                    </w:rPr>
                    <w:t>Tafluprost</w:t>
                  </w:r>
                </w:p>
              </w:tc>
              <w:tc>
                <w:tcPr>
                  <w:tcW w:w="1336" w:type="dxa"/>
                  <w:tcBorders>
                    <w:left w:val="nil"/>
                    <w:right w:val="nil"/>
                  </w:tcBorders>
                  <w:shd w:val="clear" w:color="auto" w:fill="D9D9D9" w:themeFill="background1" w:themeFillShade="D9"/>
                </w:tcPr>
                <w:p w:rsidR="00841438" w:rsidRPr="00020543" w:rsidRDefault="00841438" w:rsidP="0086418A">
                  <w:pPr>
                    <w:rPr>
                      <w:rFonts w:ascii="Calibri" w:hAnsi="Calibri"/>
                      <w:b/>
                      <w:sz w:val="16"/>
                      <w:szCs w:val="16"/>
                    </w:rPr>
                  </w:pPr>
                  <w:r>
                    <w:rPr>
                      <w:rFonts w:ascii="Calibri" w:hAnsi="Calibri"/>
                      <w:b/>
                      <w:sz w:val="16"/>
                      <w:szCs w:val="16"/>
                    </w:rPr>
                    <w:t>Vehicle</w:t>
                  </w:r>
                </w:p>
              </w:tc>
            </w:tr>
            <w:tr w:rsidR="00841438" w:rsidTr="009A14BF">
              <w:tc>
                <w:tcPr>
                  <w:tcW w:w="1687" w:type="dxa"/>
                  <w:tcBorders>
                    <w:left w:val="nil"/>
                    <w:right w:val="nil"/>
                  </w:tcBorders>
                </w:tcPr>
                <w:p w:rsidR="00841438" w:rsidRDefault="00841438" w:rsidP="00AA0543">
                  <w:pPr>
                    <w:rPr>
                      <w:rFonts w:ascii="Calibri" w:hAnsi="Calibri"/>
                      <w:sz w:val="16"/>
                      <w:szCs w:val="16"/>
                    </w:rPr>
                  </w:pPr>
                  <w:r>
                    <w:rPr>
                      <w:rFonts w:ascii="Calibri" w:hAnsi="Calibri"/>
                      <w:sz w:val="16"/>
                      <w:szCs w:val="16"/>
                    </w:rPr>
                    <w:t>Completed randomized period</w:t>
                  </w:r>
                </w:p>
                <w:p w:rsidR="00841438" w:rsidRDefault="00841438" w:rsidP="00AA0543">
                  <w:pPr>
                    <w:rPr>
                      <w:rFonts w:ascii="Calibri" w:hAnsi="Calibri"/>
                      <w:sz w:val="16"/>
                      <w:szCs w:val="16"/>
                    </w:rPr>
                  </w:pPr>
                  <w:r>
                    <w:rPr>
                      <w:rFonts w:ascii="Calibri" w:hAnsi="Calibri"/>
                      <w:sz w:val="16"/>
                      <w:szCs w:val="16"/>
                    </w:rPr>
                    <w:t>(</w:t>
                  </w:r>
                  <w:proofErr w:type="gramStart"/>
                  <w:r>
                    <w:rPr>
                      <w:rFonts w:ascii="Calibri" w:hAnsi="Calibri"/>
                      <w:sz w:val="16"/>
                      <w:szCs w:val="16"/>
                    </w:rPr>
                    <w:t>n/N</w:t>
                  </w:r>
                  <w:proofErr w:type="gramEnd"/>
                  <w:r>
                    <w:rPr>
                      <w:rFonts w:ascii="Calibri" w:hAnsi="Calibri"/>
                      <w:sz w:val="16"/>
                      <w:szCs w:val="16"/>
                    </w:rPr>
                    <w:t xml:space="preserve"> %)</w:t>
                  </w:r>
                </w:p>
              </w:tc>
              <w:tc>
                <w:tcPr>
                  <w:tcW w:w="1336" w:type="dxa"/>
                  <w:tcBorders>
                    <w:left w:val="nil"/>
                    <w:right w:val="nil"/>
                  </w:tcBorders>
                  <w:vAlign w:val="center"/>
                </w:tcPr>
                <w:p w:rsidR="00841438" w:rsidRDefault="00841438" w:rsidP="00AA0543">
                  <w:pPr>
                    <w:rPr>
                      <w:rFonts w:ascii="Calibri" w:hAnsi="Calibri"/>
                      <w:sz w:val="16"/>
                      <w:szCs w:val="16"/>
                    </w:rPr>
                  </w:pPr>
                  <w:r>
                    <w:rPr>
                      <w:rFonts w:ascii="Calibri" w:hAnsi="Calibri"/>
                      <w:sz w:val="16"/>
                      <w:szCs w:val="16"/>
                    </w:rPr>
                    <w:t>90/96 (93.8)</w:t>
                  </w:r>
                </w:p>
              </w:tc>
              <w:tc>
                <w:tcPr>
                  <w:tcW w:w="1336" w:type="dxa"/>
                  <w:tcBorders>
                    <w:left w:val="nil"/>
                    <w:right w:val="nil"/>
                  </w:tcBorders>
                  <w:vAlign w:val="center"/>
                </w:tcPr>
                <w:p w:rsidR="00841438" w:rsidRDefault="00841438" w:rsidP="00AA0543">
                  <w:pPr>
                    <w:rPr>
                      <w:rFonts w:ascii="Calibri" w:hAnsi="Calibri"/>
                      <w:sz w:val="16"/>
                      <w:szCs w:val="16"/>
                    </w:rPr>
                  </w:pPr>
                  <w:r>
                    <w:rPr>
                      <w:rFonts w:ascii="Calibri" w:hAnsi="Calibri"/>
                      <w:sz w:val="16"/>
                      <w:szCs w:val="16"/>
                    </w:rPr>
                    <w:t>85/89 (95.5)</w:t>
                  </w:r>
                </w:p>
              </w:tc>
            </w:tr>
            <w:tr w:rsidR="00841438" w:rsidTr="009A14BF">
              <w:tc>
                <w:tcPr>
                  <w:tcW w:w="1687" w:type="dxa"/>
                  <w:tcBorders>
                    <w:left w:val="nil"/>
                    <w:right w:val="nil"/>
                  </w:tcBorders>
                </w:tcPr>
                <w:p w:rsidR="00841438" w:rsidRDefault="00841438" w:rsidP="00AA0543">
                  <w:pPr>
                    <w:rPr>
                      <w:rFonts w:ascii="Calibri" w:hAnsi="Calibri"/>
                      <w:sz w:val="16"/>
                      <w:szCs w:val="16"/>
                    </w:rPr>
                  </w:pPr>
                  <w:r>
                    <w:rPr>
                      <w:rFonts w:ascii="Calibri" w:hAnsi="Calibri"/>
                      <w:sz w:val="16"/>
                      <w:szCs w:val="16"/>
                    </w:rPr>
                    <w:t>Completed extension phase (n/N %)</w:t>
                  </w:r>
                </w:p>
              </w:tc>
              <w:tc>
                <w:tcPr>
                  <w:tcW w:w="1336" w:type="dxa"/>
                  <w:tcBorders>
                    <w:left w:val="nil"/>
                    <w:right w:val="nil"/>
                  </w:tcBorders>
                  <w:vAlign w:val="center"/>
                </w:tcPr>
                <w:p w:rsidR="00841438" w:rsidRDefault="00841438" w:rsidP="00AA0543">
                  <w:pPr>
                    <w:rPr>
                      <w:rFonts w:ascii="Calibri" w:hAnsi="Calibri"/>
                      <w:sz w:val="16"/>
                      <w:szCs w:val="16"/>
                    </w:rPr>
                  </w:pPr>
                  <w:r>
                    <w:rPr>
                      <w:rFonts w:ascii="Calibri" w:hAnsi="Calibri"/>
                      <w:sz w:val="16"/>
                      <w:szCs w:val="16"/>
                    </w:rPr>
                    <w:t>89/90 (98.9)</w:t>
                  </w:r>
                </w:p>
              </w:tc>
              <w:tc>
                <w:tcPr>
                  <w:tcW w:w="1336" w:type="dxa"/>
                  <w:tcBorders>
                    <w:left w:val="nil"/>
                    <w:right w:val="nil"/>
                  </w:tcBorders>
                  <w:vAlign w:val="center"/>
                </w:tcPr>
                <w:p w:rsidR="00841438" w:rsidRDefault="00841438" w:rsidP="00AA0543">
                  <w:pPr>
                    <w:rPr>
                      <w:rFonts w:ascii="Calibri" w:hAnsi="Calibri"/>
                      <w:sz w:val="16"/>
                      <w:szCs w:val="16"/>
                    </w:rPr>
                  </w:pPr>
                  <w:r>
                    <w:rPr>
                      <w:rFonts w:ascii="Calibri" w:hAnsi="Calibri"/>
                      <w:sz w:val="16"/>
                      <w:szCs w:val="16"/>
                    </w:rPr>
                    <w:t>82/85 (96.5)</w:t>
                  </w:r>
                </w:p>
              </w:tc>
            </w:tr>
            <w:tr w:rsidR="00841438" w:rsidTr="009A14BF">
              <w:tc>
                <w:tcPr>
                  <w:tcW w:w="1687" w:type="dxa"/>
                  <w:tcBorders>
                    <w:left w:val="nil"/>
                    <w:right w:val="nil"/>
                  </w:tcBorders>
                </w:tcPr>
                <w:p w:rsidR="00841438" w:rsidRDefault="00841438" w:rsidP="00AA0543">
                  <w:pPr>
                    <w:rPr>
                      <w:rFonts w:ascii="Calibri" w:hAnsi="Calibri"/>
                      <w:sz w:val="16"/>
                      <w:szCs w:val="16"/>
                    </w:rPr>
                  </w:pPr>
                  <w:r>
                    <w:rPr>
                      <w:rFonts w:ascii="Calibri" w:hAnsi="Calibri"/>
                      <w:sz w:val="16"/>
                      <w:szCs w:val="16"/>
                    </w:rPr>
                    <w:t>IOP (mmHg) week 6</w:t>
                  </w:r>
                </w:p>
                <w:p w:rsidR="00841438" w:rsidRDefault="00841438" w:rsidP="00AA0543">
                  <w:pPr>
                    <w:rPr>
                      <w:rFonts w:ascii="Calibri" w:hAnsi="Calibri"/>
                      <w:sz w:val="16"/>
                      <w:szCs w:val="16"/>
                    </w:rPr>
                  </w:pPr>
                  <w:r>
                    <w:rPr>
                      <w:rFonts w:ascii="Calibri" w:hAnsi="Calibri"/>
                      <w:sz w:val="16"/>
                      <w:szCs w:val="16"/>
                    </w:rPr>
                    <w:t>8am</w:t>
                  </w:r>
                </w:p>
                <w:p w:rsidR="00841438" w:rsidRDefault="00841438" w:rsidP="00AA0543">
                  <w:pPr>
                    <w:rPr>
                      <w:rFonts w:ascii="Calibri" w:hAnsi="Calibri"/>
                      <w:sz w:val="16"/>
                      <w:szCs w:val="16"/>
                    </w:rPr>
                  </w:pPr>
                  <w:r>
                    <w:rPr>
                      <w:rFonts w:ascii="Calibri" w:hAnsi="Calibri"/>
                      <w:sz w:val="16"/>
                      <w:szCs w:val="16"/>
                    </w:rPr>
                    <w:t>10am</w:t>
                  </w:r>
                </w:p>
                <w:p w:rsidR="00841438" w:rsidRDefault="00841438" w:rsidP="00AA0543">
                  <w:pPr>
                    <w:rPr>
                      <w:rFonts w:ascii="Calibri" w:hAnsi="Calibri"/>
                      <w:sz w:val="16"/>
                      <w:szCs w:val="16"/>
                    </w:rPr>
                  </w:pPr>
                  <w:r>
                    <w:rPr>
                      <w:rFonts w:ascii="Calibri" w:hAnsi="Calibri"/>
                      <w:sz w:val="16"/>
                      <w:szCs w:val="16"/>
                    </w:rPr>
                    <w:t>4pm</w:t>
                  </w:r>
                </w:p>
              </w:tc>
              <w:tc>
                <w:tcPr>
                  <w:tcW w:w="1336" w:type="dxa"/>
                  <w:tcBorders>
                    <w:left w:val="nil"/>
                    <w:right w:val="nil"/>
                  </w:tcBorders>
                  <w:vAlign w:val="center"/>
                </w:tcPr>
                <w:p w:rsidR="00841438" w:rsidRDefault="00841438" w:rsidP="00AA0543">
                  <w:pPr>
                    <w:rPr>
                      <w:rFonts w:ascii="Calibri" w:hAnsi="Calibri"/>
                      <w:sz w:val="16"/>
                      <w:szCs w:val="16"/>
                    </w:rPr>
                  </w:pPr>
                </w:p>
                <w:p w:rsidR="00841438" w:rsidRDefault="00841438" w:rsidP="00AA0543">
                  <w:pPr>
                    <w:rPr>
                      <w:rFonts w:ascii="Calibri" w:hAnsi="Calibri"/>
                      <w:sz w:val="16"/>
                      <w:szCs w:val="16"/>
                    </w:rPr>
                  </w:pPr>
                  <w:r>
                    <w:rPr>
                      <w:rFonts w:ascii="Calibri" w:hAnsi="Calibri"/>
                      <w:sz w:val="16"/>
                      <w:szCs w:val="16"/>
                    </w:rPr>
                    <w:t>-5.49</w:t>
                  </w:r>
                  <w:r w:rsidR="009D50AE">
                    <w:rPr>
                      <w:rFonts w:ascii="Calibri" w:hAnsi="Calibri"/>
                      <w:sz w:val="16"/>
                      <w:szCs w:val="16"/>
                    </w:rPr>
                    <w:t>*</w:t>
                  </w:r>
                </w:p>
                <w:p w:rsidR="00841438" w:rsidRDefault="00841438" w:rsidP="00AA0543">
                  <w:pPr>
                    <w:rPr>
                      <w:rFonts w:ascii="Calibri" w:hAnsi="Calibri"/>
                      <w:sz w:val="16"/>
                      <w:szCs w:val="16"/>
                    </w:rPr>
                  </w:pPr>
                  <w:r>
                    <w:rPr>
                      <w:rFonts w:ascii="Calibri" w:hAnsi="Calibri"/>
                      <w:sz w:val="16"/>
                      <w:szCs w:val="16"/>
                    </w:rPr>
                    <w:t>-5.82</w:t>
                  </w:r>
                  <w:r w:rsidR="009D50AE">
                    <w:rPr>
                      <w:rFonts w:ascii="Calibri" w:hAnsi="Calibri"/>
                      <w:sz w:val="16"/>
                      <w:szCs w:val="16"/>
                    </w:rPr>
                    <w:t>*</w:t>
                  </w:r>
                </w:p>
                <w:p w:rsidR="00841438" w:rsidRDefault="00841438" w:rsidP="00AA0543">
                  <w:pPr>
                    <w:rPr>
                      <w:rFonts w:ascii="Calibri" w:hAnsi="Calibri"/>
                      <w:sz w:val="16"/>
                      <w:szCs w:val="16"/>
                    </w:rPr>
                  </w:pPr>
                  <w:r>
                    <w:rPr>
                      <w:rFonts w:ascii="Calibri" w:hAnsi="Calibri"/>
                      <w:sz w:val="16"/>
                      <w:szCs w:val="16"/>
                    </w:rPr>
                    <w:t>-5.53</w:t>
                  </w:r>
                  <w:r w:rsidR="009D50AE">
                    <w:rPr>
                      <w:rFonts w:ascii="Calibri" w:hAnsi="Calibri"/>
                      <w:sz w:val="16"/>
                      <w:szCs w:val="16"/>
                    </w:rPr>
                    <w:t>*</w:t>
                  </w:r>
                </w:p>
              </w:tc>
              <w:tc>
                <w:tcPr>
                  <w:tcW w:w="1336" w:type="dxa"/>
                  <w:tcBorders>
                    <w:left w:val="nil"/>
                    <w:right w:val="nil"/>
                  </w:tcBorders>
                  <w:vAlign w:val="bottom"/>
                </w:tcPr>
                <w:p w:rsidR="00841438" w:rsidRDefault="00841438" w:rsidP="00AA0543">
                  <w:pPr>
                    <w:rPr>
                      <w:rFonts w:ascii="Calibri" w:hAnsi="Calibri"/>
                      <w:sz w:val="16"/>
                      <w:szCs w:val="16"/>
                    </w:rPr>
                  </w:pPr>
                  <w:r>
                    <w:rPr>
                      <w:rFonts w:ascii="Calibri" w:hAnsi="Calibri"/>
                      <w:sz w:val="16"/>
                      <w:szCs w:val="16"/>
                    </w:rPr>
                    <w:t>-4.01</w:t>
                  </w:r>
                </w:p>
                <w:p w:rsidR="00841438" w:rsidRDefault="00841438" w:rsidP="00AA0543">
                  <w:pPr>
                    <w:rPr>
                      <w:rFonts w:ascii="Calibri" w:hAnsi="Calibri"/>
                      <w:sz w:val="16"/>
                      <w:szCs w:val="16"/>
                    </w:rPr>
                  </w:pPr>
                  <w:r>
                    <w:rPr>
                      <w:rFonts w:ascii="Calibri" w:hAnsi="Calibri"/>
                      <w:sz w:val="16"/>
                      <w:szCs w:val="16"/>
                    </w:rPr>
                    <w:t>-3.99</w:t>
                  </w:r>
                </w:p>
                <w:p w:rsidR="00841438" w:rsidRDefault="00841438" w:rsidP="00AA0543">
                  <w:pPr>
                    <w:rPr>
                      <w:rFonts w:ascii="Calibri" w:hAnsi="Calibri"/>
                      <w:sz w:val="16"/>
                      <w:szCs w:val="16"/>
                    </w:rPr>
                  </w:pPr>
                  <w:r>
                    <w:rPr>
                      <w:rFonts w:ascii="Calibri" w:hAnsi="Calibri"/>
                      <w:sz w:val="16"/>
                      <w:szCs w:val="16"/>
                    </w:rPr>
                    <w:t>-4.15</w:t>
                  </w:r>
                </w:p>
              </w:tc>
            </w:tr>
            <w:tr w:rsidR="00841438" w:rsidTr="009A14BF">
              <w:tc>
                <w:tcPr>
                  <w:tcW w:w="1687" w:type="dxa"/>
                  <w:tcBorders>
                    <w:left w:val="nil"/>
                    <w:right w:val="nil"/>
                  </w:tcBorders>
                </w:tcPr>
                <w:p w:rsidR="00841438" w:rsidRDefault="00841438" w:rsidP="00AA0543">
                  <w:pPr>
                    <w:rPr>
                      <w:rFonts w:ascii="Calibri" w:hAnsi="Calibri"/>
                      <w:sz w:val="20"/>
                      <w:szCs w:val="20"/>
                      <w:vertAlign w:val="superscript"/>
                    </w:rPr>
                  </w:pPr>
                  <w:r>
                    <w:rPr>
                      <w:rFonts w:ascii="Calibri" w:hAnsi="Calibri"/>
                      <w:sz w:val="16"/>
                      <w:szCs w:val="16"/>
                    </w:rPr>
                    <w:t>IOP (mmHg) week12</w:t>
                  </w:r>
                  <w:r w:rsidRPr="00F25837">
                    <w:rPr>
                      <w:rFonts w:ascii="Calibri" w:hAnsi="Calibri"/>
                      <w:sz w:val="20"/>
                      <w:szCs w:val="20"/>
                      <w:vertAlign w:val="superscript"/>
                    </w:rPr>
                    <w:t>ⱡ</w:t>
                  </w:r>
                </w:p>
                <w:p w:rsidR="00841438" w:rsidRDefault="00841438" w:rsidP="00AA0543">
                  <w:pPr>
                    <w:rPr>
                      <w:rFonts w:ascii="Calibri" w:hAnsi="Calibri"/>
                      <w:sz w:val="16"/>
                      <w:szCs w:val="16"/>
                    </w:rPr>
                  </w:pPr>
                  <w:r>
                    <w:rPr>
                      <w:rFonts w:ascii="Calibri" w:hAnsi="Calibri"/>
                      <w:sz w:val="16"/>
                      <w:szCs w:val="16"/>
                    </w:rPr>
                    <w:t>8am</w:t>
                  </w:r>
                </w:p>
                <w:p w:rsidR="00841438" w:rsidRDefault="00841438" w:rsidP="00AA0543">
                  <w:pPr>
                    <w:rPr>
                      <w:rFonts w:ascii="Calibri" w:hAnsi="Calibri"/>
                      <w:sz w:val="16"/>
                      <w:szCs w:val="16"/>
                    </w:rPr>
                  </w:pPr>
                  <w:r>
                    <w:rPr>
                      <w:rFonts w:ascii="Calibri" w:hAnsi="Calibri"/>
                      <w:sz w:val="16"/>
                      <w:szCs w:val="16"/>
                    </w:rPr>
                    <w:t>10am</w:t>
                  </w:r>
                </w:p>
                <w:p w:rsidR="00841438" w:rsidRPr="00F25837" w:rsidRDefault="00841438" w:rsidP="00AA0543">
                  <w:pPr>
                    <w:rPr>
                      <w:rFonts w:ascii="Calibri" w:hAnsi="Calibri"/>
                      <w:sz w:val="16"/>
                      <w:szCs w:val="16"/>
                    </w:rPr>
                  </w:pPr>
                  <w:r>
                    <w:rPr>
                      <w:rFonts w:ascii="Calibri" w:hAnsi="Calibri"/>
                      <w:sz w:val="16"/>
                      <w:szCs w:val="16"/>
                    </w:rPr>
                    <w:t>4pm</w:t>
                  </w:r>
                </w:p>
              </w:tc>
              <w:tc>
                <w:tcPr>
                  <w:tcW w:w="1336" w:type="dxa"/>
                  <w:tcBorders>
                    <w:left w:val="nil"/>
                    <w:right w:val="nil"/>
                  </w:tcBorders>
                  <w:vAlign w:val="bottom"/>
                </w:tcPr>
                <w:p w:rsidR="00841438" w:rsidRDefault="00841438" w:rsidP="00AA0543">
                  <w:pPr>
                    <w:rPr>
                      <w:rFonts w:ascii="Calibri" w:hAnsi="Calibri"/>
                      <w:sz w:val="16"/>
                      <w:szCs w:val="16"/>
                    </w:rPr>
                  </w:pPr>
                  <w:r>
                    <w:rPr>
                      <w:rFonts w:ascii="Calibri" w:hAnsi="Calibri"/>
                      <w:sz w:val="16"/>
                      <w:szCs w:val="16"/>
                    </w:rPr>
                    <w:t>-6.79</w:t>
                  </w:r>
                </w:p>
                <w:p w:rsidR="00841438" w:rsidRDefault="00841438" w:rsidP="00AA0543">
                  <w:pPr>
                    <w:rPr>
                      <w:rFonts w:ascii="Calibri" w:hAnsi="Calibri"/>
                      <w:sz w:val="16"/>
                      <w:szCs w:val="16"/>
                    </w:rPr>
                  </w:pPr>
                  <w:r>
                    <w:rPr>
                      <w:rFonts w:ascii="Calibri" w:hAnsi="Calibri"/>
                      <w:sz w:val="16"/>
                      <w:szCs w:val="16"/>
                    </w:rPr>
                    <w:t>-6.75</w:t>
                  </w:r>
                </w:p>
                <w:p w:rsidR="00841438" w:rsidRDefault="00841438" w:rsidP="00AA0543">
                  <w:pPr>
                    <w:rPr>
                      <w:rFonts w:ascii="Calibri" w:hAnsi="Calibri"/>
                      <w:sz w:val="16"/>
                      <w:szCs w:val="16"/>
                    </w:rPr>
                  </w:pPr>
                  <w:r>
                    <w:rPr>
                      <w:rFonts w:ascii="Calibri" w:hAnsi="Calibri"/>
                      <w:sz w:val="16"/>
                      <w:szCs w:val="16"/>
                    </w:rPr>
                    <w:t>-6.22</w:t>
                  </w:r>
                </w:p>
              </w:tc>
              <w:tc>
                <w:tcPr>
                  <w:tcW w:w="1336" w:type="dxa"/>
                  <w:tcBorders>
                    <w:left w:val="nil"/>
                    <w:right w:val="nil"/>
                  </w:tcBorders>
                  <w:vAlign w:val="bottom"/>
                </w:tcPr>
                <w:p w:rsidR="00841438" w:rsidRDefault="00841438" w:rsidP="00AA0543">
                  <w:pPr>
                    <w:rPr>
                      <w:rFonts w:ascii="Calibri" w:hAnsi="Calibri"/>
                      <w:sz w:val="16"/>
                      <w:szCs w:val="16"/>
                    </w:rPr>
                  </w:pPr>
                  <w:r>
                    <w:rPr>
                      <w:rFonts w:ascii="Calibri" w:hAnsi="Calibri"/>
                      <w:sz w:val="16"/>
                      <w:szCs w:val="16"/>
                    </w:rPr>
                    <w:t>-6.72</w:t>
                  </w:r>
                </w:p>
                <w:p w:rsidR="00841438" w:rsidRDefault="00841438" w:rsidP="00AA0543">
                  <w:pPr>
                    <w:rPr>
                      <w:rFonts w:ascii="Calibri" w:hAnsi="Calibri"/>
                      <w:sz w:val="16"/>
                      <w:szCs w:val="16"/>
                    </w:rPr>
                  </w:pPr>
                  <w:r>
                    <w:rPr>
                      <w:rFonts w:ascii="Calibri" w:hAnsi="Calibri"/>
                      <w:sz w:val="16"/>
                      <w:szCs w:val="16"/>
                    </w:rPr>
                    <w:t>-6.44</w:t>
                  </w:r>
                </w:p>
                <w:p w:rsidR="00841438" w:rsidRDefault="00841438" w:rsidP="00AA0543">
                  <w:pPr>
                    <w:rPr>
                      <w:rFonts w:ascii="Calibri" w:hAnsi="Calibri"/>
                      <w:sz w:val="16"/>
                      <w:szCs w:val="16"/>
                    </w:rPr>
                  </w:pPr>
                  <w:r>
                    <w:rPr>
                      <w:rFonts w:ascii="Calibri" w:hAnsi="Calibri"/>
                      <w:sz w:val="16"/>
                      <w:szCs w:val="16"/>
                    </w:rPr>
                    <w:t>-6.12</w:t>
                  </w:r>
                </w:p>
              </w:tc>
            </w:tr>
          </w:tbl>
          <w:p w:rsidR="00841438" w:rsidRDefault="00841438" w:rsidP="00AA0543">
            <w:pPr>
              <w:rPr>
                <w:rFonts w:ascii="Calibri" w:hAnsi="Calibri"/>
                <w:sz w:val="16"/>
                <w:szCs w:val="16"/>
              </w:rPr>
            </w:pPr>
            <w:r>
              <w:rPr>
                <w:rFonts w:ascii="Calibri" w:hAnsi="Calibri"/>
                <w:sz w:val="16"/>
                <w:szCs w:val="16"/>
              </w:rPr>
              <w:t xml:space="preserve">ⱡ the TAF arm received TAF for 12 weeks; the vehicle arm received </w:t>
            </w:r>
            <w:r w:rsidR="009D50AE">
              <w:rPr>
                <w:rFonts w:ascii="Calibri" w:hAnsi="Calibri"/>
                <w:sz w:val="16"/>
                <w:szCs w:val="16"/>
              </w:rPr>
              <w:t xml:space="preserve">vehicle for 6 weeks then </w:t>
            </w:r>
            <w:r>
              <w:rPr>
                <w:rFonts w:ascii="Calibri" w:hAnsi="Calibri"/>
                <w:sz w:val="16"/>
                <w:szCs w:val="16"/>
              </w:rPr>
              <w:t>TAF for 6 weeks</w:t>
            </w:r>
          </w:p>
          <w:p w:rsidR="009D50AE" w:rsidRPr="00D73651" w:rsidRDefault="009D50AE" w:rsidP="00AA0543">
            <w:pPr>
              <w:rPr>
                <w:rFonts w:ascii="Calibri" w:hAnsi="Calibri"/>
                <w:sz w:val="16"/>
                <w:szCs w:val="16"/>
              </w:rPr>
            </w:pPr>
            <w:r>
              <w:rPr>
                <w:rFonts w:ascii="Calibri" w:hAnsi="Calibri"/>
                <w:sz w:val="16"/>
                <w:szCs w:val="16"/>
              </w:rPr>
              <w:t>*significant vs. vehicle</w:t>
            </w:r>
          </w:p>
        </w:tc>
      </w:tr>
    </w:tbl>
    <w:p w:rsidR="00FD5B96" w:rsidRDefault="00FD5B96"/>
    <w:p w:rsidR="00FD5B96" w:rsidRDefault="00FD5B96"/>
    <w:p w:rsidR="00FD5B96" w:rsidRDefault="00FD5B96"/>
    <w:p w:rsidR="00FD5B96" w:rsidRDefault="00FD5B96"/>
    <w:p w:rsidR="00FD5B96" w:rsidRDefault="00FD5B96"/>
    <w:p w:rsidR="00FD5B96" w:rsidRDefault="00FD5B96"/>
    <w:p w:rsidR="00FD5B96" w:rsidRDefault="00FD5B96"/>
    <w:p w:rsidR="009E05AB" w:rsidRDefault="009E05AB">
      <w:pPr>
        <w:rPr>
          <w:rFonts w:asciiTheme="minorHAnsi" w:hAnsiTheme="minorHAnsi"/>
          <w:b/>
          <w:sz w:val="22"/>
          <w:szCs w:val="22"/>
        </w:rPr>
      </w:pPr>
    </w:p>
    <w:p w:rsidR="009E05AB" w:rsidRDefault="009E05AB">
      <w:pPr>
        <w:rPr>
          <w:rFonts w:asciiTheme="minorHAnsi" w:hAnsiTheme="minorHAnsi"/>
          <w:b/>
          <w:sz w:val="22"/>
          <w:szCs w:val="22"/>
        </w:rPr>
      </w:pPr>
    </w:p>
    <w:p w:rsidR="009E05AB" w:rsidRDefault="009E05AB">
      <w:pPr>
        <w:rPr>
          <w:rFonts w:asciiTheme="minorHAnsi" w:hAnsiTheme="minorHAnsi"/>
          <w:b/>
          <w:sz w:val="22"/>
          <w:szCs w:val="22"/>
        </w:rPr>
      </w:pPr>
    </w:p>
    <w:p w:rsidR="009E05AB" w:rsidRDefault="009E05AB">
      <w:pPr>
        <w:rPr>
          <w:rFonts w:asciiTheme="minorHAnsi" w:hAnsiTheme="minorHAnsi"/>
          <w:b/>
          <w:sz w:val="22"/>
          <w:szCs w:val="22"/>
        </w:rPr>
      </w:pPr>
    </w:p>
    <w:p w:rsidR="00FD5B96" w:rsidRPr="00FD5B96" w:rsidRDefault="00FD5B96">
      <w:pPr>
        <w:rPr>
          <w:rFonts w:asciiTheme="minorHAnsi" w:hAnsiTheme="minorHAnsi"/>
          <w:b/>
          <w:sz w:val="22"/>
          <w:szCs w:val="22"/>
        </w:rPr>
      </w:pPr>
      <w:proofErr w:type="gramStart"/>
      <w:r w:rsidRPr="00FD5B96">
        <w:rPr>
          <w:rFonts w:asciiTheme="minorHAnsi" w:hAnsiTheme="minorHAnsi"/>
          <w:b/>
          <w:sz w:val="22"/>
          <w:szCs w:val="22"/>
        </w:rPr>
        <w:lastRenderedPageBreak/>
        <w:t>Appendix 1-cont.</w:t>
      </w:r>
      <w:proofErr w:type="gramEnd"/>
    </w:p>
    <w:tbl>
      <w:tblPr>
        <w:tblStyle w:val="TableGrid"/>
        <w:tblW w:w="14220" w:type="dxa"/>
        <w:tblInd w:w="-522" w:type="dxa"/>
        <w:tblLook w:val="04A0" w:firstRow="1" w:lastRow="0" w:firstColumn="1" w:lastColumn="0" w:noHBand="0" w:noVBand="1"/>
      </w:tblPr>
      <w:tblGrid>
        <w:gridCol w:w="1800"/>
        <w:gridCol w:w="3510"/>
        <w:gridCol w:w="1980"/>
        <w:gridCol w:w="2340"/>
        <w:gridCol w:w="4590"/>
      </w:tblGrid>
      <w:tr w:rsidR="00E402F3" w:rsidRPr="00D73651" w:rsidTr="00AA0543">
        <w:tc>
          <w:tcPr>
            <w:tcW w:w="1800" w:type="dxa"/>
            <w:tcBorders>
              <w:left w:val="nil"/>
              <w:right w:val="nil"/>
            </w:tcBorders>
          </w:tcPr>
          <w:p w:rsidR="00E402F3" w:rsidRDefault="00E402F3" w:rsidP="0086418A">
            <w:pPr>
              <w:rPr>
                <w:rFonts w:asciiTheme="minorHAnsi" w:hAnsiTheme="minorHAnsi"/>
                <w:sz w:val="16"/>
                <w:szCs w:val="16"/>
              </w:rPr>
            </w:pPr>
            <w:proofErr w:type="spellStart"/>
            <w:r>
              <w:rPr>
                <w:rFonts w:asciiTheme="minorHAnsi" w:hAnsiTheme="minorHAnsi"/>
                <w:sz w:val="16"/>
                <w:szCs w:val="16"/>
              </w:rPr>
              <w:t>Hamacher</w:t>
            </w:r>
            <w:proofErr w:type="spellEnd"/>
            <w:r>
              <w:rPr>
                <w:rFonts w:asciiTheme="minorHAnsi" w:hAnsiTheme="minorHAnsi"/>
                <w:sz w:val="16"/>
                <w:szCs w:val="16"/>
              </w:rPr>
              <w:t xml:space="preserve"> 2008</w:t>
            </w:r>
          </w:p>
          <w:p w:rsidR="00E402F3" w:rsidRDefault="00E402F3" w:rsidP="0086418A">
            <w:pPr>
              <w:rPr>
                <w:rFonts w:asciiTheme="minorHAnsi" w:hAnsiTheme="minorHAnsi"/>
                <w:sz w:val="16"/>
                <w:szCs w:val="16"/>
              </w:rPr>
            </w:pPr>
            <w:r>
              <w:rPr>
                <w:rFonts w:asciiTheme="minorHAnsi" w:hAnsiTheme="minorHAnsi"/>
                <w:sz w:val="16"/>
                <w:szCs w:val="16"/>
              </w:rPr>
              <w:t>R, investigator-masked, CO</w:t>
            </w:r>
          </w:p>
          <w:p w:rsidR="00E402F3" w:rsidRDefault="00E402F3" w:rsidP="0086418A">
            <w:pPr>
              <w:rPr>
                <w:rFonts w:asciiTheme="minorHAnsi" w:hAnsiTheme="minorHAnsi"/>
                <w:sz w:val="16"/>
                <w:szCs w:val="16"/>
              </w:rPr>
            </w:pPr>
            <w:r>
              <w:rPr>
                <w:rFonts w:asciiTheme="minorHAnsi" w:hAnsiTheme="minorHAnsi"/>
                <w:sz w:val="16"/>
                <w:szCs w:val="16"/>
              </w:rPr>
              <w:t>4 weeks/ arm</w:t>
            </w:r>
          </w:p>
          <w:p w:rsidR="00E402F3" w:rsidRDefault="00E402F3" w:rsidP="0086418A">
            <w:pPr>
              <w:rPr>
                <w:rFonts w:asciiTheme="minorHAnsi" w:hAnsiTheme="minorHAnsi"/>
                <w:sz w:val="16"/>
                <w:szCs w:val="16"/>
              </w:rPr>
            </w:pPr>
            <w:r>
              <w:rPr>
                <w:rFonts w:asciiTheme="minorHAnsi" w:hAnsiTheme="minorHAnsi"/>
                <w:sz w:val="16"/>
                <w:szCs w:val="16"/>
              </w:rPr>
              <w:t>N=43</w:t>
            </w:r>
          </w:p>
          <w:p w:rsidR="00313820" w:rsidRDefault="00313820" w:rsidP="0086418A">
            <w:pPr>
              <w:rPr>
                <w:rFonts w:asciiTheme="minorHAnsi" w:hAnsiTheme="minorHAnsi"/>
                <w:sz w:val="16"/>
                <w:szCs w:val="16"/>
              </w:rPr>
            </w:pPr>
            <w:r>
              <w:rPr>
                <w:rFonts w:asciiTheme="minorHAnsi" w:hAnsiTheme="minorHAnsi"/>
                <w:sz w:val="16"/>
                <w:szCs w:val="16"/>
              </w:rPr>
              <w:t>ITT analysis</w:t>
            </w:r>
          </w:p>
        </w:tc>
        <w:tc>
          <w:tcPr>
            <w:tcW w:w="3510" w:type="dxa"/>
            <w:tcBorders>
              <w:left w:val="nil"/>
              <w:right w:val="nil"/>
            </w:tcBorders>
          </w:tcPr>
          <w:p w:rsidR="00E402F3" w:rsidRPr="0051715F" w:rsidRDefault="00E402F3" w:rsidP="00E402F3">
            <w:pPr>
              <w:rPr>
                <w:rFonts w:ascii="Calibri" w:hAnsi="Calibri"/>
                <w:b/>
                <w:sz w:val="16"/>
                <w:szCs w:val="16"/>
                <w:u w:val="single"/>
              </w:rPr>
            </w:pPr>
            <w:r w:rsidRPr="0051715F">
              <w:rPr>
                <w:rFonts w:ascii="Calibri" w:hAnsi="Calibri"/>
                <w:b/>
                <w:sz w:val="16"/>
                <w:szCs w:val="16"/>
                <w:u w:val="single"/>
              </w:rPr>
              <w:t>Inclusions</w:t>
            </w:r>
          </w:p>
          <w:p w:rsidR="00E402F3" w:rsidRPr="0007740A" w:rsidRDefault="00E402F3" w:rsidP="00E402F3">
            <w:pPr>
              <w:pStyle w:val="NoSpacing"/>
              <w:rPr>
                <w:rFonts w:asciiTheme="minorHAnsi" w:hAnsiTheme="minorHAnsi"/>
                <w:sz w:val="16"/>
                <w:szCs w:val="16"/>
              </w:rPr>
            </w:pPr>
            <w:r w:rsidRPr="0007740A">
              <w:rPr>
                <w:rFonts w:asciiTheme="minorHAnsi" w:hAnsiTheme="minorHAnsi"/>
                <w:sz w:val="16"/>
                <w:szCs w:val="16"/>
              </w:rPr>
              <w:t>Age ≥18years</w:t>
            </w:r>
          </w:p>
          <w:p w:rsidR="00E402F3" w:rsidRPr="0007740A" w:rsidRDefault="00E402F3" w:rsidP="00E402F3">
            <w:pPr>
              <w:pStyle w:val="NoSpacing"/>
              <w:rPr>
                <w:rFonts w:asciiTheme="minorHAnsi" w:hAnsiTheme="minorHAnsi"/>
                <w:sz w:val="16"/>
                <w:szCs w:val="16"/>
              </w:rPr>
            </w:pPr>
            <w:r w:rsidRPr="0007740A">
              <w:rPr>
                <w:rFonts w:asciiTheme="minorHAnsi" w:hAnsiTheme="minorHAnsi"/>
                <w:sz w:val="16"/>
                <w:szCs w:val="16"/>
              </w:rPr>
              <w:t xml:space="preserve">Primary open-angle glaucoma, capsular glaucoma, </w:t>
            </w:r>
            <w:proofErr w:type="spellStart"/>
            <w:r w:rsidRPr="0007740A">
              <w:rPr>
                <w:rFonts w:asciiTheme="minorHAnsi" w:hAnsiTheme="minorHAnsi"/>
                <w:sz w:val="16"/>
                <w:szCs w:val="16"/>
              </w:rPr>
              <w:t>pigmentary</w:t>
            </w:r>
            <w:proofErr w:type="spellEnd"/>
            <w:r w:rsidRPr="0007740A">
              <w:rPr>
                <w:rFonts w:asciiTheme="minorHAnsi" w:hAnsiTheme="minorHAnsi"/>
                <w:sz w:val="16"/>
                <w:szCs w:val="16"/>
              </w:rPr>
              <w:t xml:space="preserve"> glaucoma, or ocular hypertension </w:t>
            </w:r>
          </w:p>
          <w:p w:rsidR="00E402F3" w:rsidRDefault="00E402F3" w:rsidP="00E402F3">
            <w:pPr>
              <w:pStyle w:val="NoSpacing"/>
              <w:rPr>
                <w:rFonts w:asciiTheme="minorHAnsi" w:hAnsiTheme="minorHAnsi"/>
                <w:sz w:val="16"/>
                <w:szCs w:val="16"/>
              </w:rPr>
            </w:pPr>
            <w:r>
              <w:rPr>
                <w:rFonts w:asciiTheme="minorHAnsi" w:hAnsiTheme="minorHAnsi"/>
                <w:sz w:val="16"/>
                <w:szCs w:val="16"/>
              </w:rPr>
              <w:t xml:space="preserve">Prior PGA use with </w:t>
            </w:r>
            <w:r>
              <w:rPr>
                <w:rFonts w:ascii="Calibri" w:hAnsi="Calibri"/>
                <w:sz w:val="16"/>
                <w:szCs w:val="16"/>
              </w:rPr>
              <w:t>≥</w:t>
            </w:r>
            <w:r>
              <w:rPr>
                <w:rFonts w:asciiTheme="minorHAnsi" w:hAnsiTheme="minorHAnsi"/>
                <w:sz w:val="16"/>
                <w:szCs w:val="16"/>
              </w:rPr>
              <w:t>15% decrease in IOP</w:t>
            </w:r>
          </w:p>
          <w:p w:rsidR="00E402F3" w:rsidRDefault="00E402F3" w:rsidP="00E402F3">
            <w:pPr>
              <w:pStyle w:val="NoSpacing"/>
              <w:rPr>
                <w:rFonts w:asciiTheme="minorHAnsi" w:hAnsiTheme="minorHAnsi"/>
                <w:sz w:val="16"/>
                <w:szCs w:val="16"/>
              </w:rPr>
            </w:pPr>
            <w:r>
              <w:rPr>
                <w:rFonts w:asciiTheme="minorHAnsi" w:hAnsiTheme="minorHAnsi"/>
                <w:sz w:val="16"/>
                <w:szCs w:val="16"/>
              </w:rPr>
              <w:t>IOP 22-34mmHg after washout</w:t>
            </w:r>
          </w:p>
          <w:p w:rsidR="00E402F3" w:rsidRDefault="00E402F3" w:rsidP="00E402F3">
            <w:pPr>
              <w:pStyle w:val="NoSpacing"/>
              <w:rPr>
                <w:rFonts w:asciiTheme="minorHAnsi" w:hAnsiTheme="minorHAnsi"/>
                <w:sz w:val="16"/>
                <w:szCs w:val="16"/>
              </w:rPr>
            </w:pPr>
            <w:r w:rsidRPr="0007740A">
              <w:rPr>
                <w:rFonts w:asciiTheme="minorHAnsi" w:hAnsiTheme="minorHAnsi"/>
                <w:sz w:val="16"/>
                <w:szCs w:val="16"/>
              </w:rPr>
              <w:t xml:space="preserve">Best corrected visual acuity score of +0.6 </w:t>
            </w:r>
            <w:proofErr w:type="spellStart"/>
            <w:r w:rsidRPr="0007740A">
              <w:rPr>
                <w:rFonts w:asciiTheme="minorHAnsi" w:hAnsiTheme="minorHAnsi"/>
                <w:sz w:val="16"/>
                <w:szCs w:val="16"/>
              </w:rPr>
              <w:t>logMAR</w:t>
            </w:r>
            <w:proofErr w:type="spellEnd"/>
            <w:r w:rsidRPr="0007740A">
              <w:rPr>
                <w:rFonts w:asciiTheme="minorHAnsi" w:hAnsiTheme="minorHAnsi"/>
                <w:sz w:val="16"/>
                <w:szCs w:val="16"/>
              </w:rPr>
              <w:t xml:space="preserve"> or better in each eye</w:t>
            </w:r>
          </w:p>
          <w:p w:rsidR="00E402F3" w:rsidRDefault="00E402F3" w:rsidP="00FF596E">
            <w:pPr>
              <w:pStyle w:val="NoSpacing"/>
              <w:rPr>
                <w:rFonts w:ascii="Calibri" w:hAnsi="Calibri"/>
                <w:b/>
                <w:sz w:val="16"/>
                <w:szCs w:val="16"/>
                <w:u w:val="single"/>
              </w:rPr>
            </w:pPr>
          </w:p>
          <w:p w:rsidR="00FF596E" w:rsidRDefault="00FF596E" w:rsidP="00FF596E">
            <w:pPr>
              <w:pStyle w:val="NoSpacing"/>
              <w:rPr>
                <w:rFonts w:ascii="Calibri" w:hAnsi="Calibri"/>
                <w:b/>
                <w:sz w:val="16"/>
                <w:szCs w:val="16"/>
                <w:u w:val="single"/>
              </w:rPr>
            </w:pPr>
            <w:r>
              <w:rPr>
                <w:rFonts w:ascii="Calibri" w:hAnsi="Calibri"/>
                <w:b/>
                <w:sz w:val="16"/>
                <w:szCs w:val="16"/>
                <w:u w:val="single"/>
              </w:rPr>
              <w:t>Exclusions</w:t>
            </w:r>
          </w:p>
          <w:p w:rsidR="00FF596E" w:rsidRPr="00FF596E" w:rsidRDefault="00FF596E" w:rsidP="00FF596E">
            <w:pPr>
              <w:pStyle w:val="NoSpacing"/>
              <w:rPr>
                <w:rFonts w:ascii="Calibri" w:hAnsi="Calibri"/>
                <w:sz w:val="16"/>
                <w:szCs w:val="16"/>
              </w:rPr>
            </w:pPr>
            <w:r>
              <w:rPr>
                <w:rFonts w:ascii="Calibri" w:hAnsi="Calibri"/>
                <w:sz w:val="16"/>
                <w:szCs w:val="16"/>
              </w:rPr>
              <w:t xml:space="preserve">IOP &gt;34; known allergy/hypersensitivity to study meds; use of contact lenses at screening or during study; prior filtration surgery or other ocular surgical procedures in past 6 months; any condition preventing reliable </w:t>
            </w:r>
            <w:proofErr w:type="spellStart"/>
            <w:r>
              <w:rPr>
                <w:rFonts w:ascii="Calibri" w:hAnsi="Calibri"/>
                <w:sz w:val="16"/>
                <w:szCs w:val="16"/>
              </w:rPr>
              <w:t>applanation</w:t>
            </w:r>
            <w:proofErr w:type="spellEnd"/>
            <w:r>
              <w:rPr>
                <w:rFonts w:ascii="Calibri" w:hAnsi="Calibri"/>
                <w:sz w:val="16"/>
                <w:szCs w:val="16"/>
              </w:rPr>
              <w:t xml:space="preserve"> tonometry; advanced visual field defect, active external ocular disease; inflammation or infection of the eye or eyelids within 3 months; ocular presence of any uncontrolled systemic disease; pregnant or breastfeeding</w:t>
            </w:r>
          </w:p>
        </w:tc>
        <w:tc>
          <w:tcPr>
            <w:tcW w:w="1980" w:type="dxa"/>
            <w:tcBorders>
              <w:left w:val="nil"/>
              <w:right w:val="nil"/>
            </w:tcBorders>
          </w:tcPr>
          <w:p w:rsidR="00E402F3" w:rsidRDefault="004B1E22" w:rsidP="00D73651">
            <w:pPr>
              <w:rPr>
                <w:rFonts w:ascii="Calibri" w:hAnsi="Calibri"/>
                <w:sz w:val="16"/>
                <w:szCs w:val="16"/>
              </w:rPr>
            </w:pPr>
            <w:r>
              <w:rPr>
                <w:rFonts w:ascii="Calibri" w:hAnsi="Calibri"/>
                <w:sz w:val="16"/>
                <w:szCs w:val="16"/>
              </w:rPr>
              <w:t>Washout according to prior glaucoma meds</w:t>
            </w:r>
          </w:p>
          <w:p w:rsidR="004B1E22" w:rsidRDefault="004B1E22" w:rsidP="00D73651">
            <w:pPr>
              <w:rPr>
                <w:rFonts w:ascii="Calibri" w:hAnsi="Calibri"/>
                <w:sz w:val="16"/>
                <w:szCs w:val="16"/>
              </w:rPr>
            </w:pPr>
          </w:p>
          <w:p w:rsidR="004B1E22" w:rsidRDefault="004B1E22" w:rsidP="00D73651">
            <w:pPr>
              <w:rPr>
                <w:rFonts w:ascii="Calibri" w:hAnsi="Calibri"/>
                <w:sz w:val="16"/>
                <w:szCs w:val="16"/>
              </w:rPr>
            </w:pPr>
            <w:r>
              <w:rPr>
                <w:rFonts w:ascii="Calibri" w:hAnsi="Calibri"/>
                <w:sz w:val="16"/>
                <w:szCs w:val="16"/>
              </w:rPr>
              <w:t>PC TAF 0.0015%</w:t>
            </w:r>
          </w:p>
          <w:p w:rsidR="004B1E22" w:rsidRDefault="004B1E22" w:rsidP="00D73651">
            <w:pPr>
              <w:rPr>
                <w:rFonts w:ascii="Calibri" w:hAnsi="Calibri"/>
                <w:sz w:val="16"/>
                <w:szCs w:val="16"/>
              </w:rPr>
            </w:pPr>
            <w:r>
              <w:rPr>
                <w:rFonts w:ascii="Calibri" w:hAnsi="Calibri"/>
                <w:sz w:val="16"/>
                <w:szCs w:val="16"/>
              </w:rPr>
              <w:t>PF TAF 0.0015%</w:t>
            </w:r>
          </w:p>
          <w:p w:rsidR="004B1E22" w:rsidRDefault="004B1E22" w:rsidP="00D73651">
            <w:pPr>
              <w:rPr>
                <w:rFonts w:ascii="Calibri" w:hAnsi="Calibri"/>
                <w:sz w:val="16"/>
                <w:szCs w:val="16"/>
              </w:rPr>
            </w:pPr>
          </w:p>
          <w:p w:rsidR="004B1E22" w:rsidRDefault="004B1E22" w:rsidP="00D73651">
            <w:pPr>
              <w:rPr>
                <w:rFonts w:ascii="Calibri" w:hAnsi="Calibri"/>
                <w:sz w:val="16"/>
                <w:szCs w:val="16"/>
              </w:rPr>
            </w:pPr>
            <w:r>
              <w:rPr>
                <w:rFonts w:ascii="Calibri" w:hAnsi="Calibri"/>
                <w:sz w:val="16"/>
                <w:szCs w:val="16"/>
              </w:rPr>
              <w:t>TAF administered once daily at 8pm</w:t>
            </w:r>
          </w:p>
          <w:p w:rsidR="004B1E22" w:rsidRDefault="004B1E22" w:rsidP="00D73651">
            <w:pPr>
              <w:rPr>
                <w:rFonts w:ascii="Calibri" w:hAnsi="Calibri"/>
                <w:sz w:val="16"/>
                <w:szCs w:val="16"/>
              </w:rPr>
            </w:pPr>
          </w:p>
          <w:p w:rsidR="004B1E22" w:rsidRDefault="004B1E22" w:rsidP="00D73651">
            <w:pPr>
              <w:rPr>
                <w:rFonts w:ascii="Calibri" w:hAnsi="Calibri"/>
                <w:sz w:val="16"/>
                <w:szCs w:val="16"/>
              </w:rPr>
            </w:pPr>
            <w:r>
              <w:rPr>
                <w:rFonts w:ascii="Calibri" w:hAnsi="Calibri"/>
                <w:sz w:val="16"/>
                <w:szCs w:val="16"/>
              </w:rPr>
              <w:t>Patients treated for 4 weeks then switched to other arm after washout of at least 4 weeks</w:t>
            </w:r>
          </w:p>
        </w:tc>
        <w:tc>
          <w:tcPr>
            <w:tcW w:w="2340" w:type="dxa"/>
            <w:tcBorders>
              <w:left w:val="nil"/>
              <w:right w:val="nil"/>
            </w:tcBorders>
          </w:tcPr>
          <w:p w:rsidR="009865FB" w:rsidRDefault="009865FB" w:rsidP="00720736">
            <w:pPr>
              <w:rPr>
                <w:rFonts w:ascii="Calibri" w:hAnsi="Calibri"/>
                <w:sz w:val="16"/>
                <w:szCs w:val="16"/>
              </w:rPr>
            </w:pPr>
            <w:r w:rsidRPr="006452A3">
              <w:rPr>
                <w:rFonts w:ascii="Calibri" w:hAnsi="Calibri"/>
                <w:b/>
                <w:sz w:val="16"/>
                <w:szCs w:val="16"/>
              </w:rPr>
              <w:t>Age (</w:t>
            </w:r>
            <w:proofErr w:type="spellStart"/>
            <w:r w:rsidRPr="006452A3">
              <w:rPr>
                <w:rFonts w:ascii="Calibri" w:hAnsi="Calibri"/>
                <w:b/>
                <w:sz w:val="16"/>
                <w:szCs w:val="16"/>
              </w:rPr>
              <w:t>yrs</w:t>
            </w:r>
            <w:proofErr w:type="spellEnd"/>
            <w:r w:rsidRPr="006452A3">
              <w:rPr>
                <w:rFonts w:ascii="Calibri" w:hAnsi="Calibri"/>
                <w:b/>
                <w:sz w:val="16"/>
                <w:szCs w:val="16"/>
              </w:rPr>
              <w:t>):</w:t>
            </w:r>
            <w:r>
              <w:rPr>
                <w:rFonts w:ascii="Calibri" w:hAnsi="Calibri"/>
                <w:sz w:val="16"/>
                <w:szCs w:val="16"/>
              </w:rPr>
              <w:t xml:space="preserve"> 65.3</w:t>
            </w:r>
          </w:p>
          <w:p w:rsidR="00E402F3" w:rsidRDefault="004B1E22" w:rsidP="00720736">
            <w:pPr>
              <w:rPr>
                <w:rFonts w:ascii="Calibri" w:hAnsi="Calibri"/>
                <w:sz w:val="16"/>
                <w:szCs w:val="16"/>
              </w:rPr>
            </w:pPr>
            <w:r w:rsidRPr="009865FB">
              <w:rPr>
                <w:rFonts w:ascii="Calibri" w:hAnsi="Calibri"/>
                <w:b/>
                <w:sz w:val="16"/>
                <w:szCs w:val="16"/>
              </w:rPr>
              <w:t>Females (%):</w:t>
            </w:r>
            <w:r>
              <w:rPr>
                <w:rFonts w:ascii="Calibri" w:hAnsi="Calibri"/>
                <w:sz w:val="16"/>
                <w:szCs w:val="16"/>
              </w:rPr>
              <w:t xml:space="preserve"> 62.8</w:t>
            </w:r>
          </w:p>
          <w:p w:rsidR="009865FB" w:rsidRDefault="009865FB" w:rsidP="00720736">
            <w:pPr>
              <w:rPr>
                <w:rFonts w:ascii="Calibri" w:hAnsi="Calibri"/>
                <w:sz w:val="16"/>
                <w:szCs w:val="16"/>
              </w:rPr>
            </w:pPr>
            <w:r w:rsidRPr="009865FB">
              <w:rPr>
                <w:rFonts w:ascii="Calibri" w:hAnsi="Calibri"/>
                <w:b/>
                <w:sz w:val="16"/>
                <w:szCs w:val="16"/>
              </w:rPr>
              <w:t xml:space="preserve">Open-angle glaucoma (%): </w:t>
            </w:r>
            <w:r>
              <w:rPr>
                <w:rFonts w:ascii="Calibri" w:hAnsi="Calibri"/>
                <w:sz w:val="16"/>
                <w:szCs w:val="16"/>
              </w:rPr>
              <w:t>~60</w:t>
            </w:r>
          </w:p>
          <w:p w:rsidR="009865FB" w:rsidRDefault="009865FB" w:rsidP="00720736">
            <w:pPr>
              <w:rPr>
                <w:rFonts w:ascii="Calibri" w:hAnsi="Calibri"/>
                <w:sz w:val="16"/>
                <w:szCs w:val="16"/>
              </w:rPr>
            </w:pPr>
            <w:r w:rsidRPr="009865FB">
              <w:rPr>
                <w:rFonts w:ascii="Calibri" w:hAnsi="Calibri"/>
                <w:b/>
                <w:sz w:val="16"/>
                <w:szCs w:val="16"/>
              </w:rPr>
              <w:t>Ocular hypertension (%):</w:t>
            </w:r>
            <w:r>
              <w:rPr>
                <w:rFonts w:ascii="Calibri" w:hAnsi="Calibri"/>
                <w:sz w:val="16"/>
                <w:szCs w:val="16"/>
              </w:rPr>
              <w:t xml:space="preserve"> ~30</w:t>
            </w:r>
          </w:p>
          <w:p w:rsidR="009865FB" w:rsidRPr="009865FB" w:rsidRDefault="009865FB" w:rsidP="00720736">
            <w:pPr>
              <w:rPr>
                <w:rFonts w:ascii="Calibri" w:hAnsi="Calibri"/>
                <w:b/>
                <w:sz w:val="16"/>
                <w:szCs w:val="16"/>
                <w:u w:val="single"/>
              </w:rPr>
            </w:pPr>
            <w:r w:rsidRPr="009865FB">
              <w:rPr>
                <w:rFonts w:ascii="Calibri" w:hAnsi="Calibri"/>
                <w:b/>
                <w:sz w:val="16"/>
                <w:szCs w:val="16"/>
                <w:u w:val="single"/>
              </w:rPr>
              <w:t>Corneal thickness (µm)</w:t>
            </w:r>
          </w:p>
          <w:p w:rsidR="009865FB" w:rsidRDefault="009865FB" w:rsidP="00720736">
            <w:pPr>
              <w:rPr>
                <w:rFonts w:ascii="Calibri" w:hAnsi="Calibri"/>
                <w:sz w:val="16"/>
                <w:szCs w:val="16"/>
              </w:rPr>
            </w:pPr>
            <w:r>
              <w:rPr>
                <w:rFonts w:ascii="Calibri" w:hAnsi="Calibri"/>
                <w:sz w:val="16"/>
                <w:szCs w:val="16"/>
              </w:rPr>
              <w:t>Right eye: 548.7</w:t>
            </w:r>
          </w:p>
          <w:p w:rsidR="009865FB" w:rsidRDefault="009865FB" w:rsidP="00720736">
            <w:pPr>
              <w:rPr>
                <w:rFonts w:ascii="Calibri" w:hAnsi="Calibri"/>
                <w:sz w:val="16"/>
                <w:szCs w:val="16"/>
              </w:rPr>
            </w:pPr>
            <w:r>
              <w:rPr>
                <w:rFonts w:ascii="Calibri" w:hAnsi="Calibri"/>
                <w:sz w:val="16"/>
                <w:szCs w:val="16"/>
              </w:rPr>
              <w:t>Left eye: 547.0</w:t>
            </w:r>
          </w:p>
          <w:p w:rsidR="004B1E22" w:rsidRDefault="004B1E22" w:rsidP="00720736">
            <w:pPr>
              <w:rPr>
                <w:rFonts w:ascii="Calibri" w:hAnsi="Calibri"/>
                <w:sz w:val="16"/>
                <w:szCs w:val="16"/>
              </w:rPr>
            </w:pPr>
          </w:p>
        </w:tc>
        <w:tc>
          <w:tcPr>
            <w:tcW w:w="4590" w:type="dxa"/>
            <w:tcBorders>
              <w:left w:val="nil"/>
              <w:right w:val="nil"/>
            </w:tcBorders>
          </w:tcPr>
          <w:tbl>
            <w:tblPr>
              <w:tblStyle w:val="TableGrid"/>
              <w:tblW w:w="0" w:type="auto"/>
              <w:tblLook w:val="04A0" w:firstRow="1" w:lastRow="0" w:firstColumn="1" w:lastColumn="0" w:noHBand="0" w:noVBand="1"/>
            </w:tblPr>
            <w:tblGrid>
              <w:gridCol w:w="1327"/>
              <w:gridCol w:w="3032"/>
            </w:tblGrid>
            <w:tr w:rsidR="00687A65" w:rsidTr="00CD4368">
              <w:tc>
                <w:tcPr>
                  <w:tcW w:w="1327" w:type="dxa"/>
                  <w:tcBorders>
                    <w:left w:val="nil"/>
                    <w:right w:val="nil"/>
                  </w:tcBorders>
                  <w:shd w:val="clear" w:color="auto" w:fill="D9D9D9" w:themeFill="background1" w:themeFillShade="D9"/>
                </w:tcPr>
                <w:p w:rsidR="00687A65" w:rsidRDefault="00687A65" w:rsidP="0086418A">
                  <w:pPr>
                    <w:rPr>
                      <w:rFonts w:ascii="Calibri" w:hAnsi="Calibri"/>
                      <w:b/>
                      <w:sz w:val="16"/>
                      <w:szCs w:val="16"/>
                    </w:rPr>
                  </w:pPr>
                </w:p>
              </w:tc>
              <w:tc>
                <w:tcPr>
                  <w:tcW w:w="3032" w:type="dxa"/>
                  <w:tcBorders>
                    <w:left w:val="nil"/>
                    <w:right w:val="nil"/>
                  </w:tcBorders>
                  <w:shd w:val="clear" w:color="auto" w:fill="D9D9D9" w:themeFill="background1" w:themeFillShade="D9"/>
                </w:tcPr>
                <w:p w:rsidR="00687A65" w:rsidRPr="0055015E" w:rsidRDefault="00687A65" w:rsidP="0055015E">
                  <w:pPr>
                    <w:rPr>
                      <w:rFonts w:ascii="Calibri" w:hAnsi="Calibri"/>
                      <w:b/>
                      <w:sz w:val="16"/>
                      <w:szCs w:val="16"/>
                    </w:rPr>
                  </w:pPr>
                  <w:proofErr w:type="spellStart"/>
                  <w:r w:rsidRPr="0055015E">
                    <w:rPr>
                      <w:rFonts w:ascii="Calibri" w:hAnsi="Calibri"/>
                      <w:b/>
                      <w:sz w:val="16"/>
                      <w:szCs w:val="16"/>
                    </w:rPr>
                    <w:t>Tx</w:t>
                  </w:r>
                  <w:proofErr w:type="spellEnd"/>
                  <w:r w:rsidRPr="0055015E">
                    <w:rPr>
                      <w:rFonts w:ascii="Calibri" w:hAnsi="Calibri"/>
                      <w:b/>
                      <w:sz w:val="16"/>
                      <w:szCs w:val="16"/>
                    </w:rPr>
                    <w:t xml:space="preserve"> difference</w:t>
                  </w:r>
                  <w:r w:rsidR="0055015E" w:rsidRPr="0055015E">
                    <w:rPr>
                      <w:rFonts w:ascii="Calibri" w:hAnsi="Calibri"/>
                      <w:b/>
                      <w:sz w:val="16"/>
                      <w:szCs w:val="16"/>
                    </w:rPr>
                    <w:t xml:space="preserve"> </w:t>
                  </w:r>
                  <w:r w:rsidRPr="0055015E">
                    <w:rPr>
                      <w:rFonts w:ascii="Calibri" w:hAnsi="Calibri"/>
                      <w:b/>
                      <w:sz w:val="16"/>
                      <w:szCs w:val="16"/>
                    </w:rPr>
                    <w:t>PF TAF – PC TAF [95%CI]</w:t>
                  </w:r>
                </w:p>
              </w:tc>
            </w:tr>
            <w:tr w:rsidR="009865FB" w:rsidTr="00CD4368">
              <w:tc>
                <w:tcPr>
                  <w:tcW w:w="1327" w:type="dxa"/>
                  <w:tcBorders>
                    <w:left w:val="nil"/>
                    <w:right w:val="nil"/>
                  </w:tcBorders>
                </w:tcPr>
                <w:p w:rsidR="002D399C" w:rsidRPr="002D399C" w:rsidRDefault="002D399C" w:rsidP="0086418A">
                  <w:pPr>
                    <w:rPr>
                      <w:rFonts w:ascii="Calibri" w:hAnsi="Calibri"/>
                      <w:sz w:val="16"/>
                      <w:szCs w:val="16"/>
                    </w:rPr>
                  </w:pPr>
                  <w:r w:rsidRPr="002D399C">
                    <w:rPr>
                      <w:rFonts w:ascii="Calibri" w:hAnsi="Calibri"/>
                      <w:sz w:val="16"/>
                      <w:szCs w:val="16"/>
                    </w:rPr>
                    <w:t xml:space="preserve">IOP at week 4 </w:t>
                  </w:r>
                </w:p>
                <w:p w:rsidR="00687A65" w:rsidRDefault="00687A65" w:rsidP="0086418A">
                  <w:pPr>
                    <w:rPr>
                      <w:rFonts w:ascii="Calibri" w:hAnsi="Calibri"/>
                      <w:sz w:val="16"/>
                      <w:szCs w:val="16"/>
                    </w:rPr>
                  </w:pPr>
                  <w:r>
                    <w:rPr>
                      <w:rFonts w:ascii="Calibri" w:hAnsi="Calibri"/>
                      <w:sz w:val="16"/>
                      <w:szCs w:val="16"/>
                    </w:rPr>
                    <w:t>8am</w:t>
                  </w:r>
                </w:p>
                <w:p w:rsidR="00687A65" w:rsidRDefault="00687A65" w:rsidP="0086418A">
                  <w:pPr>
                    <w:rPr>
                      <w:rFonts w:ascii="Calibri" w:hAnsi="Calibri"/>
                      <w:sz w:val="16"/>
                      <w:szCs w:val="16"/>
                    </w:rPr>
                  </w:pPr>
                  <w:r>
                    <w:rPr>
                      <w:rFonts w:ascii="Calibri" w:hAnsi="Calibri"/>
                      <w:sz w:val="16"/>
                      <w:szCs w:val="16"/>
                    </w:rPr>
                    <w:t>12pm</w:t>
                  </w:r>
                </w:p>
                <w:p w:rsidR="00687A65" w:rsidRDefault="00687A65" w:rsidP="0086418A">
                  <w:pPr>
                    <w:rPr>
                      <w:rFonts w:ascii="Calibri" w:hAnsi="Calibri"/>
                      <w:sz w:val="16"/>
                      <w:szCs w:val="16"/>
                    </w:rPr>
                  </w:pPr>
                  <w:r>
                    <w:rPr>
                      <w:rFonts w:ascii="Calibri" w:hAnsi="Calibri"/>
                      <w:sz w:val="16"/>
                      <w:szCs w:val="16"/>
                    </w:rPr>
                    <w:t>4pm</w:t>
                  </w:r>
                </w:p>
                <w:p w:rsidR="00687A65" w:rsidRDefault="00687A65" w:rsidP="0086418A">
                  <w:pPr>
                    <w:rPr>
                      <w:rFonts w:ascii="Calibri" w:hAnsi="Calibri"/>
                      <w:b/>
                      <w:sz w:val="16"/>
                      <w:szCs w:val="16"/>
                    </w:rPr>
                  </w:pPr>
                  <w:r>
                    <w:rPr>
                      <w:rFonts w:ascii="Calibri" w:hAnsi="Calibri"/>
                      <w:sz w:val="16"/>
                      <w:szCs w:val="16"/>
                    </w:rPr>
                    <w:t>8pm</w:t>
                  </w:r>
                </w:p>
              </w:tc>
              <w:tc>
                <w:tcPr>
                  <w:tcW w:w="3032" w:type="dxa"/>
                  <w:tcBorders>
                    <w:left w:val="nil"/>
                    <w:right w:val="nil"/>
                  </w:tcBorders>
                </w:tcPr>
                <w:p w:rsidR="00687A65" w:rsidRDefault="00687A65" w:rsidP="0086418A">
                  <w:pPr>
                    <w:rPr>
                      <w:rFonts w:ascii="Calibri" w:hAnsi="Calibri"/>
                      <w:sz w:val="16"/>
                      <w:szCs w:val="16"/>
                    </w:rPr>
                  </w:pPr>
                </w:p>
                <w:p w:rsidR="009865FB" w:rsidRPr="009865FB" w:rsidRDefault="009865FB" w:rsidP="0086418A">
                  <w:pPr>
                    <w:rPr>
                      <w:rFonts w:ascii="Calibri" w:hAnsi="Calibri"/>
                      <w:sz w:val="16"/>
                      <w:szCs w:val="16"/>
                    </w:rPr>
                  </w:pPr>
                  <w:r w:rsidRPr="009865FB">
                    <w:rPr>
                      <w:rFonts w:ascii="Calibri" w:hAnsi="Calibri"/>
                      <w:sz w:val="16"/>
                      <w:szCs w:val="16"/>
                    </w:rPr>
                    <w:t>0.24 [-0.51, 0.98]</w:t>
                  </w:r>
                </w:p>
                <w:p w:rsidR="009865FB" w:rsidRPr="009865FB" w:rsidRDefault="009865FB" w:rsidP="0086418A">
                  <w:pPr>
                    <w:rPr>
                      <w:rFonts w:ascii="Calibri" w:hAnsi="Calibri"/>
                      <w:sz w:val="16"/>
                      <w:szCs w:val="16"/>
                    </w:rPr>
                  </w:pPr>
                  <w:r w:rsidRPr="009865FB">
                    <w:rPr>
                      <w:rFonts w:ascii="Calibri" w:hAnsi="Calibri"/>
                      <w:sz w:val="16"/>
                      <w:szCs w:val="16"/>
                    </w:rPr>
                    <w:t>0.11 [-0.64, 0.86]</w:t>
                  </w:r>
                </w:p>
                <w:p w:rsidR="009865FB" w:rsidRPr="009865FB" w:rsidRDefault="009865FB" w:rsidP="0086418A">
                  <w:pPr>
                    <w:rPr>
                      <w:rFonts w:ascii="Calibri" w:hAnsi="Calibri"/>
                      <w:sz w:val="16"/>
                      <w:szCs w:val="16"/>
                    </w:rPr>
                  </w:pPr>
                  <w:r w:rsidRPr="009865FB">
                    <w:rPr>
                      <w:rFonts w:ascii="Calibri" w:hAnsi="Calibri"/>
                      <w:sz w:val="16"/>
                      <w:szCs w:val="16"/>
                    </w:rPr>
                    <w:t>0.00 [-0.74, 0.75]</w:t>
                  </w:r>
                </w:p>
                <w:p w:rsidR="009865FB" w:rsidRDefault="009865FB" w:rsidP="0086418A">
                  <w:pPr>
                    <w:rPr>
                      <w:rFonts w:ascii="Calibri" w:hAnsi="Calibri"/>
                      <w:b/>
                      <w:sz w:val="16"/>
                      <w:szCs w:val="16"/>
                    </w:rPr>
                  </w:pPr>
                  <w:r w:rsidRPr="009865FB">
                    <w:rPr>
                      <w:rFonts w:ascii="Calibri" w:hAnsi="Calibri"/>
                      <w:sz w:val="16"/>
                      <w:szCs w:val="16"/>
                    </w:rPr>
                    <w:t>-0.30 [-1.04, 0.45]</w:t>
                  </w:r>
                </w:p>
              </w:tc>
            </w:tr>
          </w:tbl>
          <w:p w:rsidR="00E402F3" w:rsidRPr="0055015E" w:rsidRDefault="0055015E" w:rsidP="0055015E">
            <w:pPr>
              <w:rPr>
                <w:rFonts w:ascii="Calibri" w:hAnsi="Calibri"/>
                <w:sz w:val="16"/>
                <w:szCs w:val="16"/>
              </w:rPr>
            </w:pPr>
            <w:r w:rsidRPr="0055015E">
              <w:rPr>
                <w:rFonts w:ascii="Calibri" w:hAnsi="Calibri"/>
                <w:sz w:val="16"/>
                <w:szCs w:val="16"/>
              </w:rPr>
              <w:t>Product equivalency was established</w:t>
            </w:r>
          </w:p>
        </w:tc>
      </w:tr>
    </w:tbl>
    <w:p w:rsidR="00066FC0" w:rsidRDefault="00066FC0"/>
    <w:p w:rsidR="00CE0DA9" w:rsidRDefault="00CE0DA9">
      <w:pPr>
        <w:rPr>
          <w:rFonts w:asciiTheme="minorHAnsi" w:hAnsiTheme="minorHAnsi"/>
          <w:b/>
          <w:sz w:val="22"/>
          <w:szCs w:val="22"/>
        </w:rPr>
      </w:pPr>
    </w:p>
    <w:p w:rsidR="00CE0DA9" w:rsidRDefault="00CE0DA9">
      <w:pPr>
        <w:rPr>
          <w:rFonts w:asciiTheme="minorHAnsi" w:hAnsiTheme="minorHAnsi"/>
          <w:b/>
          <w:sz w:val="22"/>
          <w:szCs w:val="22"/>
        </w:rPr>
      </w:pPr>
    </w:p>
    <w:p w:rsidR="00FD5B96" w:rsidRDefault="00FD5B96">
      <w:pPr>
        <w:rPr>
          <w:rFonts w:asciiTheme="minorHAnsi" w:hAnsiTheme="minorHAnsi"/>
          <w:b/>
          <w:sz w:val="22"/>
          <w:szCs w:val="22"/>
        </w:rPr>
      </w:pPr>
    </w:p>
    <w:p w:rsidR="00FD5B96" w:rsidRDefault="00FD5B96">
      <w:pPr>
        <w:rPr>
          <w:rFonts w:asciiTheme="minorHAnsi" w:hAnsiTheme="minorHAnsi"/>
          <w:b/>
          <w:sz w:val="22"/>
          <w:szCs w:val="22"/>
        </w:rPr>
      </w:pPr>
    </w:p>
    <w:p w:rsidR="00FD5B96" w:rsidRDefault="00FD5B96">
      <w:pPr>
        <w:rPr>
          <w:rFonts w:asciiTheme="minorHAnsi" w:hAnsiTheme="minorHAnsi"/>
          <w:b/>
          <w:sz w:val="22"/>
          <w:szCs w:val="22"/>
        </w:rPr>
      </w:pPr>
    </w:p>
    <w:p w:rsidR="00FD5B96" w:rsidRDefault="00FD5B96">
      <w:pPr>
        <w:rPr>
          <w:rFonts w:asciiTheme="minorHAnsi" w:hAnsiTheme="minorHAnsi"/>
          <w:b/>
          <w:sz w:val="22"/>
          <w:szCs w:val="22"/>
        </w:rPr>
      </w:pPr>
    </w:p>
    <w:p w:rsidR="00FD5B96" w:rsidRDefault="00FD5B96">
      <w:pPr>
        <w:rPr>
          <w:rFonts w:asciiTheme="minorHAnsi" w:hAnsiTheme="minorHAnsi"/>
          <w:b/>
          <w:sz w:val="22"/>
          <w:szCs w:val="22"/>
        </w:rPr>
      </w:pPr>
    </w:p>
    <w:p w:rsidR="00FD5B96" w:rsidRDefault="00FD5B96">
      <w:pPr>
        <w:rPr>
          <w:rFonts w:asciiTheme="minorHAnsi" w:hAnsiTheme="minorHAnsi"/>
          <w:b/>
          <w:sz w:val="22"/>
          <w:szCs w:val="22"/>
        </w:rPr>
      </w:pPr>
    </w:p>
    <w:p w:rsidR="00FD5B96" w:rsidRDefault="00FD5B96">
      <w:pPr>
        <w:rPr>
          <w:rFonts w:asciiTheme="minorHAnsi" w:hAnsiTheme="minorHAnsi"/>
          <w:b/>
          <w:sz w:val="22"/>
          <w:szCs w:val="22"/>
        </w:rPr>
      </w:pPr>
    </w:p>
    <w:p w:rsidR="00FD5B96" w:rsidRDefault="00FD5B96">
      <w:pPr>
        <w:rPr>
          <w:rFonts w:asciiTheme="minorHAnsi" w:hAnsiTheme="minorHAnsi"/>
          <w:b/>
          <w:sz w:val="22"/>
          <w:szCs w:val="22"/>
        </w:rPr>
      </w:pPr>
    </w:p>
    <w:p w:rsidR="00FD5B96" w:rsidRDefault="00FD5B96">
      <w:pPr>
        <w:rPr>
          <w:rFonts w:asciiTheme="minorHAnsi" w:hAnsiTheme="minorHAnsi"/>
          <w:b/>
          <w:sz w:val="22"/>
          <w:szCs w:val="22"/>
        </w:rPr>
      </w:pPr>
    </w:p>
    <w:p w:rsidR="00FD5B96" w:rsidRDefault="00FD5B96">
      <w:pPr>
        <w:rPr>
          <w:rFonts w:asciiTheme="minorHAnsi" w:hAnsiTheme="minorHAnsi"/>
          <w:b/>
          <w:sz w:val="22"/>
          <w:szCs w:val="22"/>
        </w:rPr>
      </w:pPr>
    </w:p>
    <w:p w:rsidR="00FD5B96" w:rsidRDefault="00FD5B96">
      <w:pPr>
        <w:rPr>
          <w:rFonts w:asciiTheme="minorHAnsi" w:hAnsiTheme="minorHAnsi"/>
          <w:b/>
          <w:sz w:val="22"/>
          <w:szCs w:val="22"/>
        </w:rPr>
      </w:pPr>
    </w:p>
    <w:p w:rsidR="009E05AB" w:rsidRDefault="009E05AB">
      <w:pPr>
        <w:rPr>
          <w:rFonts w:asciiTheme="minorHAnsi" w:hAnsiTheme="minorHAnsi"/>
          <w:b/>
          <w:sz w:val="22"/>
          <w:szCs w:val="22"/>
        </w:rPr>
      </w:pPr>
    </w:p>
    <w:p w:rsidR="009E05AB" w:rsidRDefault="009E05AB">
      <w:pPr>
        <w:rPr>
          <w:rFonts w:asciiTheme="minorHAnsi" w:hAnsiTheme="minorHAnsi"/>
          <w:b/>
          <w:sz w:val="22"/>
          <w:szCs w:val="22"/>
        </w:rPr>
      </w:pPr>
    </w:p>
    <w:p w:rsidR="009E05AB" w:rsidRDefault="009E05AB">
      <w:pPr>
        <w:rPr>
          <w:rFonts w:asciiTheme="minorHAnsi" w:hAnsiTheme="minorHAnsi"/>
          <w:b/>
          <w:sz w:val="22"/>
          <w:szCs w:val="22"/>
        </w:rPr>
      </w:pPr>
    </w:p>
    <w:p w:rsidR="00066FC0" w:rsidRPr="009D5778" w:rsidRDefault="00CE0DA9">
      <w:pPr>
        <w:rPr>
          <w:rFonts w:asciiTheme="minorHAnsi" w:hAnsiTheme="minorHAnsi"/>
          <w:b/>
          <w:sz w:val="22"/>
          <w:szCs w:val="22"/>
        </w:rPr>
      </w:pPr>
      <w:r>
        <w:rPr>
          <w:rFonts w:asciiTheme="minorHAnsi" w:hAnsiTheme="minorHAnsi"/>
          <w:b/>
          <w:sz w:val="22"/>
          <w:szCs w:val="22"/>
        </w:rPr>
        <w:lastRenderedPageBreak/>
        <w:t xml:space="preserve">Appendix 2:  </w:t>
      </w:r>
      <w:r w:rsidR="00924AEA" w:rsidRPr="009D5778">
        <w:rPr>
          <w:rFonts w:asciiTheme="minorHAnsi" w:hAnsiTheme="minorHAnsi"/>
          <w:b/>
          <w:sz w:val="22"/>
          <w:szCs w:val="22"/>
        </w:rPr>
        <w:t>Switch studie</w:t>
      </w:r>
      <w:r w:rsidR="009D5778" w:rsidRPr="009D5778">
        <w:rPr>
          <w:rFonts w:asciiTheme="minorHAnsi" w:hAnsiTheme="minorHAnsi"/>
          <w:b/>
          <w:sz w:val="22"/>
          <w:szCs w:val="22"/>
        </w:rPr>
        <w:t>s</w:t>
      </w:r>
    </w:p>
    <w:tbl>
      <w:tblPr>
        <w:tblStyle w:val="TableGrid"/>
        <w:tblW w:w="14220" w:type="dxa"/>
        <w:tblInd w:w="-522" w:type="dxa"/>
        <w:tblLook w:val="04A0" w:firstRow="1" w:lastRow="0" w:firstColumn="1" w:lastColumn="0" w:noHBand="0" w:noVBand="1"/>
      </w:tblPr>
      <w:tblGrid>
        <w:gridCol w:w="1350"/>
        <w:gridCol w:w="3960"/>
        <w:gridCol w:w="1980"/>
        <w:gridCol w:w="2340"/>
        <w:gridCol w:w="4590"/>
      </w:tblGrid>
      <w:tr w:rsidR="00CE0DA9" w:rsidRPr="00D73651" w:rsidTr="00AA0543">
        <w:tc>
          <w:tcPr>
            <w:tcW w:w="1350" w:type="dxa"/>
            <w:tcBorders>
              <w:bottom w:val="single" w:sz="4" w:space="0" w:color="auto"/>
              <w:right w:val="nil"/>
            </w:tcBorders>
            <w:shd w:val="clear" w:color="auto" w:fill="D9D9D9" w:themeFill="background1" w:themeFillShade="D9"/>
          </w:tcPr>
          <w:p w:rsidR="00CE0DA9" w:rsidRPr="00CE0DA9" w:rsidRDefault="00CE0DA9" w:rsidP="00CE0DA9">
            <w:pPr>
              <w:jc w:val="center"/>
              <w:rPr>
                <w:rFonts w:asciiTheme="minorHAnsi" w:hAnsiTheme="minorHAnsi"/>
                <w:b/>
                <w:sz w:val="16"/>
                <w:szCs w:val="16"/>
              </w:rPr>
            </w:pPr>
            <w:r w:rsidRPr="00CE0DA9">
              <w:rPr>
                <w:rFonts w:asciiTheme="minorHAnsi" w:hAnsiTheme="minorHAnsi"/>
                <w:b/>
                <w:sz w:val="16"/>
                <w:szCs w:val="16"/>
              </w:rPr>
              <w:t>Study</w:t>
            </w:r>
          </w:p>
        </w:tc>
        <w:tc>
          <w:tcPr>
            <w:tcW w:w="3960" w:type="dxa"/>
            <w:tcBorders>
              <w:left w:val="nil"/>
              <w:bottom w:val="single" w:sz="4" w:space="0" w:color="auto"/>
              <w:right w:val="nil"/>
            </w:tcBorders>
            <w:shd w:val="clear" w:color="auto" w:fill="D9D9D9" w:themeFill="background1" w:themeFillShade="D9"/>
          </w:tcPr>
          <w:p w:rsidR="00CE0DA9" w:rsidRPr="00CE0DA9" w:rsidRDefault="00CE0DA9" w:rsidP="00CE0DA9">
            <w:pPr>
              <w:jc w:val="center"/>
              <w:rPr>
                <w:rFonts w:ascii="Calibri" w:hAnsi="Calibri"/>
                <w:b/>
                <w:sz w:val="16"/>
                <w:szCs w:val="16"/>
              </w:rPr>
            </w:pPr>
            <w:r w:rsidRPr="00CE0DA9">
              <w:rPr>
                <w:rFonts w:ascii="Calibri" w:hAnsi="Calibri"/>
                <w:b/>
                <w:sz w:val="16"/>
                <w:szCs w:val="16"/>
              </w:rPr>
              <w:t>Entry Criteria</w:t>
            </w:r>
          </w:p>
        </w:tc>
        <w:tc>
          <w:tcPr>
            <w:tcW w:w="1980" w:type="dxa"/>
            <w:tcBorders>
              <w:left w:val="nil"/>
              <w:bottom w:val="single" w:sz="4" w:space="0" w:color="auto"/>
              <w:right w:val="nil"/>
            </w:tcBorders>
            <w:shd w:val="clear" w:color="auto" w:fill="D9D9D9" w:themeFill="background1" w:themeFillShade="D9"/>
          </w:tcPr>
          <w:p w:rsidR="00CE0DA9" w:rsidRPr="00CE0DA9" w:rsidRDefault="00CE0DA9" w:rsidP="00CE0DA9">
            <w:pPr>
              <w:jc w:val="center"/>
              <w:rPr>
                <w:rFonts w:ascii="Calibri" w:hAnsi="Calibri"/>
                <w:b/>
                <w:sz w:val="16"/>
                <w:szCs w:val="16"/>
              </w:rPr>
            </w:pPr>
            <w:r w:rsidRPr="00CE0DA9">
              <w:rPr>
                <w:rFonts w:ascii="Calibri" w:hAnsi="Calibri"/>
                <w:b/>
                <w:sz w:val="16"/>
                <w:szCs w:val="16"/>
              </w:rPr>
              <w:t>Intervention</w:t>
            </w:r>
          </w:p>
        </w:tc>
        <w:tc>
          <w:tcPr>
            <w:tcW w:w="2340" w:type="dxa"/>
            <w:tcBorders>
              <w:left w:val="nil"/>
              <w:bottom w:val="single" w:sz="4" w:space="0" w:color="auto"/>
              <w:right w:val="nil"/>
            </w:tcBorders>
            <w:shd w:val="clear" w:color="auto" w:fill="D9D9D9" w:themeFill="background1" w:themeFillShade="D9"/>
          </w:tcPr>
          <w:p w:rsidR="00CE0DA9" w:rsidRPr="00573874" w:rsidRDefault="00CE0DA9" w:rsidP="00CE0DA9">
            <w:pPr>
              <w:jc w:val="center"/>
              <w:rPr>
                <w:rFonts w:ascii="Calibri" w:hAnsi="Calibri"/>
                <w:b/>
                <w:sz w:val="16"/>
                <w:szCs w:val="16"/>
              </w:rPr>
            </w:pPr>
            <w:r>
              <w:rPr>
                <w:rFonts w:ascii="Calibri" w:hAnsi="Calibri"/>
                <w:b/>
                <w:sz w:val="16"/>
                <w:szCs w:val="16"/>
              </w:rPr>
              <w:t>Demographic/Baseline data</w:t>
            </w:r>
          </w:p>
        </w:tc>
        <w:tc>
          <w:tcPr>
            <w:tcW w:w="4590" w:type="dxa"/>
            <w:tcBorders>
              <w:left w:val="nil"/>
              <w:right w:val="nil"/>
            </w:tcBorders>
            <w:shd w:val="clear" w:color="auto" w:fill="D9D9D9" w:themeFill="background1" w:themeFillShade="D9"/>
          </w:tcPr>
          <w:p w:rsidR="00CE0DA9" w:rsidRDefault="00CE0DA9" w:rsidP="00CE0DA9">
            <w:pPr>
              <w:jc w:val="center"/>
              <w:rPr>
                <w:rFonts w:ascii="Calibri" w:hAnsi="Calibri"/>
                <w:b/>
                <w:sz w:val="16"/>
                <w:szCs w:val="16"/>
              </w:rPr>
            </w:pPr>
            <w:r>
              <w:rPr>
                <w:rFonts w:ascii="Calibri" w:hAnsi="Calibri"/>
                <w:b/>
                <w:sz w:val="16"/>
                <w:szCs w:val="16"/>
              </w:rPr>
              <w:t>Results</w:t>
            </w:r>
          </w:p>
        </w:tc>
      </w:tr>
      <w:tr w:rsidR="00066FC0" w:rsidRPr="00D73651" w:rsidTr="00AA0543">
        <w:tc>
          <w:tcPr>
            <w:tcW w:w="1350" w:type="dxa"/>
            <w:tcBorders>
              <w:left w:val="nil"/>
              <w:right w:val="nil"/>
            </w:tcBorders>
          </w:tcPr>
          <w:p w:rsidR="00066FC0" w:rsidRDefault="00066FC0" w:rsidP="0086418A">
            <w:pPr>
              <w:rPr>
                <w:rFonts w:asciiTheme="minorHAnsi" w:hAnsiTheme="minorHAnsi"/>
                <w:sz w:val="16"/>
                <w:szCs w:val="16"/>
              </w:rPr>
            </w:pPr>
            <w:proofErr w:type="spellStart"/>
            <w:r>
              <w:rPr>
                <w:rFonts w:asciiTheme="minorHAnsi" w:hAnsiTheme="minorHAnsi"/>
                <w:sz w:val="16"/>
                <w:szCs w:val="16"/>
              </w:rPr>
              <w:t>Uusitalo</w:t>
            </w:r>
            <w:proofErr w:type="spellEnd"/>
            <w:r>
              <w:rPr>
                <w:rFonts w:asciiTheme="minorHAnsi" w:hAnsiTheme="minorHAnsi"/>
                <w:sz w:val="16"/>
                <w:szCs w:val="16"/>
              </w:rPr>
              <w:t xml:space="preserve"> 2010</w:t>
            </w:r>
          </w:p>
          <w:p w:rsidR="00066FC0" w:rsidRDefault="00066FC0" w:rsidP="0086418A">
            <w:pPr>
              <w:rPr>
                <w:rFonts w:asciiTheme="minorHAnsi" w:hAnsiTheme="minorHAnsi"/>
                <w:sz w:val="16"/>
                <w:szCs w:val="16"/>
              </w:rPr>
            </w:pPr>
            <w:r>
              <w:rPr>
                <w:rFonts w:asciiTheme="minorHAnsi" w:hAnsiTheme="minorHAnsi"/>
                <w:sz w:val="16"/>
                <w:szCs w:val="16"/>
              </w:rPr>
              <w:t>Open-label; all patients switched</w:t>
            </w:r>
          </w:p>
          <w:p w:rsidR="00B64B59" w:rsidRDefault="00B64B59" w:rsidP="0086418A">
            <w:pPr>
              <w:rPr>
                <w:rFonts w:asciiTheme="minorHAnsi" w:hAnsiTheme="minorHAnsi"/>
                <w:sz w:val="16"/>
                <w:szCs w:val="16"/>
              </w:rPr>
            </w:pPr>
            <w:r>
              <w:rPr>
                <w:rFonts w:asciiTheme="minorHAnsi" w:hAnsiTheme="minorHAnsi"/>
                <w:sz w:val="16"/>
                <w:szCs w:val="16"/>
              </w:rPr>
              <w:t>12-weeks</w:t>
            </w:r>
          </w:p>
          <w:p w:rsidR="00B64B59" w:rsidRDefault="00B64B59" w:rsidP="0086418A">
            <w:pPr>
              <w:rPr>
                <w:rFonts w:asciiTheme="minorHAnsi" w:hAnsiTheme="minorHAnsi"/>
                <w:sz w:val="16"/>
                <w:szCs w:val="16"/>
              </w:rPr>
            </w:pPr>
            <w:r>
              <w:rPr>
                <w:rFonts w:asciiTheme="minorHAnsi" w:hAnsiTheme="minorHAnsi"/>
                <w:sz w:val="16"/>
                <w:szCs w:val="16"/>
              </w:rPr>
              <w:t>N=158</w:t>
            </w:r>
          </w:p>
        </w:tc>
        <w:tc>
          <w:tcPr>
            <w:tcW w:w="3960" w:type="dxa"/>
            <w:tcBorders>
              <w:left w:val="nil"/>
              <w:right w:val="nil"/>
            </w:tcBorders>
          </w:tcPr>
          <w:p w:rsidR="00066FC0" w:rsidRDefault="00B64B59" w:rsidP="003A3A80">
            <w:pPr>
              <w:rPr>
                <w:rFonts w:ascii="Calibri" w:hAnsi="Calibri"/>
                <w:b/>
                <w:sz w:val="16"/>
                <w:szCs w:val="16"/>
                <w:u w:val="single"/>
              </w:rPr>
            </w:pPr>
            <w:r>
              <w:rPr>
                <w:rFonts w:ascii="Calibri" w:hAnsi="Calibri"/>
                <w:b/>
                <w:sz w:val="16"/>
                <w:szCs w:val="16"/>
                <w:u w:val="single"/>
              </w:rPr>
              <w:t>Inclusions</w:t>
            </w:r>
          </w:p>
          <w:p w:rsidR="00B64B59" w:rsidRDefault="00B64B59" w:rsidP="003A3A80">
            <w:pPr>
              <w:rPr>
                <w:rFonts w:ascii="Calibri" w:hAnsi="Calibri"/>
                <w:sz w:val="16"/>
                <w:szCs w:val="16"/>
              </w:rPr>
            </w:pPr>
            <w:r>
              <w:rPr>
                <w:rFonts w:ascii="Calibri" w:hAnsi="Calibri"/>
                <w:sz w:val="16"/>
                <w:szCs w:val="16"/>
              </w:rPr>
              <w:t>Primary open-angle glaucoma, capsular glaucoma or ocular hypertension</w:t>
            </w:r>
          </w:p>
          <w:p w:rsidR="00B64B59" w:rsidRDefault="00FF4A74" w:rsidP="003A3A80">
            <w:pPr>
              <w:rPr>
                <w:rFonts w:ascii="Calibri" w:hAnsi="Calibri"/>
                <w:sz w:val="16"/>
                <w:szCs w:val="16"/>
              </w:rPr>
            </w:pPr>
            <w:proofErr w:type="spellStart"/>
            <w:r>
              <w:rPr>
                <w:rFonts w:ascii="Calibri" w:hAnsi="Calibri"/>
                <w:sz w:val="16"/>
                <w:szCs w:val="16"/>
              </w:rPr>
              <w:t>Tx</w:t>
            </w:r>
            <w:proofErr w:type="spellEnd"/>
            <w:r>
              <w:rPr>
                <w:rFonts w:ascii="Calibri" w:hAnsi="Calibri"/>
                <w:sz w:val="16"/>
                <w:szCs w:val="16"/>
              </w:rPr>
              <w:t xml:space="preserve"> with latan</w:t>
            </w:r>
            <w:r w:rsidR="00B64B59">
              <w:rPr>
                <w:rFonts w:ascii="Calibri" w:hAnsi="Calibri"/>
                <w:sz w:val="16"/>
                <w:szCs w:val="16"/>
              </w:rPr>
              <w:t>oprost ≥ 6months</w:t>
            </w:r>
          </w:p>
          <w:p w:rsidR="00B64B59" w:rsidRDefault="00B64B59" w:rsidP="00B64B59">
            <w:pPr>
              <w:rPr>
                <w:rFonts w:ascii="Calibri" w:hAnsi="Calibri"/>
                <w:sz w:val="16"/>
                <w:szCs w:val="16"/>
              </w:rPr>
            </w:pPr>
            <w:r>
              <w:rPr>
                <w:rFonts w:ascii="Calibri" w:hAnsi="Calibri"/>
                <w:sz w:val="16"/>
                <w:szCs w:val="16"/>
              </w:rPr>
              <w:t xml:space="preserve">≥ 2 ocular symptoms </w:t>
            </w:r>
            <w:r w:rsidRPr="00B64B59">
              <w:rPr>
                <w:rFonts w:ascii="Calibri" w:hAnsi="Calibri"/>
                <w:sz w:val="16"/>
                <w:szCs w:val="16"/>
                <w:u w:val="single"/>
              </w:rPr>
              <w:t>OR</w:t>
            </w:r>
            <w:r>
              <w:rPr>
                <w:rFonts w:ascii="Calibri" w:hAnsi="Calibri"/>
                <w:sz w:val="16"/>
                <w:szCs w:val="16"/>
              </w:rPr>
              <w:t xml:space="preserve"> 1 symptom AND 1 sign of ocular surface irritation/inflammation</w:t>
            </w:r>
            <w:r w:rsidR="009773CE" w:rsidRPr="009773CE">
              <w:rPr>
                <w:rFonts w:ascii="Calibri" w:hAnsi="Calibri"/>
                <w:vertAlign w:val="superscript"/>
              </w:rPr>
              <w:t>ⱡ</w:t>
            </w:r>
          </w:p>
          <w:p w:rsidR="00573874" w:rsidRDefault="00573874" w:rsidP="00B64B59">
            <w:pPr>
              <w:rPr>
                <w:rFonts w:ascii="Calibri" w:hAnsi="Calibri"/>
                <w:sz w:val="16"/>
                <w:szCs w:val="16"/>
              </w:rPr>
            </w:pPr>
          </w:p>
          <w:p w:rsidR="00573874" w:rsidRPr="00573874" w:rsidRDefault="00573874" w:rsidP="00B64B59">
            <w:pPr>
              <w:rPr>
                <w:rFonts w:ascii="Calibri" w:hAnsi="Calibri"/>
                <w:b/>
                <w:sz w:val="16"/>
                <w:szCs w:val="16"/>
                <w:u w:val="single"/>
              </w:rPr>
            </w:pPr>
            <w:r w:rsidRPr="00573874">
              <w:rPr>
                <w:rFonts w:ascii="Calibri" w:hAnsi="Calibri"/>
                <w:b/>
                <w:sz w:val="16"/>
                <w:szCs w:val="16"/>
                <w:u w:val="single"/>
              </w:rPr>
              <w:t>Exclusions</w:t>
            </w:r>
          </w:p>
          <w:p w:rsidR="00573874" w:rsidRDefault="00573874" w:rsidP="00573874">
            <w:pPr>
              <w:rPr>
                <w:rFonts w:ascii="Calibri" w:hAnsi="Calibri"/>
                <w:sz w:val="16"/>
                <w:szCs w:val="16"/>
              </w:rPr>
            </w:pPr>
            <w:proofErr w:type="spellStart"/>
            <w:r>
              <w:rPr>
                <w:rFonts w:ascii="Calibri" w:hAnsi="Calibri"/>
                <w:sz w:val="16"/>
                <w:szCs w:val="16"/>
              </w:rPr>
              <w:t>Pigmentary</w:t>
            </w:r>
            <w:proofErr w:type="spellEnd"/>
            <w:r>
              <w:rPr>
                <w:rFonts w:ascii="Calibri" w:hAnsi="Calibri"/>
                <w:sz w:val="16"/>
                <w:szCs w:val="16"/>
              </w:rPr>
              <w:t xml:space="preserve"> or closed-angle glaucoma; IOP &gt;22mmHg during </w:t>
            </w:r>
            <w:proofErr w:type="spellStart"/>
            <w:r>
              <w:rPr>
                <w:rFonts w:ascii="Calibri" w:hAnsi="Calibri"/>
                <w:sz w:val="16"/>
                <w:szCs w:val="16"/>
              </w:rPr>
              <w:t>lantanoprost</w:t>
            </w:r>
            <w:proofErr w:type="spellEnd"/>
            <w:r>
              <w:rPr>
                <w:rFonts w:ascii="Calibri" w:hAnsi="Calibri"/>
                <w:sz w:val="16"/>
                <w:szCs w:val="16"/>
              </w:rPr>
              <w:t xml:space="preserve"> </w:t>
            </w:r>
            <w:proofErr w:type="spellStart"/>
            <w:r>
              <w:rPr>
                <w:rFonts w:ascii="Calibri" w:hAnsi="Calibri"/>
                <w:sz w:val="16"/>
                <w:szCs w:val="16"/>
              </w:rPr>
              <w:t>tx</w:t>
            </w:r>
            <w:proofErr w:type="spellEnd"/>
            <w:r>
              <w:rPr>
                <w:rFonts w:ascii="Calibri" w:hAnsi="Calibri"/>
                <w:sz w:val="16"/>
                <w:szCs w:val="16"/>
              </w:rPr>
              <w:t>; glaucoma filtration surgery or any other ocular surgery within past 6 months; use of artificial tears containing preservatives; contact lens use; corneal abnormalities affecting tonometry; pregnant/nursing</w:t>
            </w:r>
          </w:p>
          <w:p w:rsidR="009773CE" w:rsidRDefault="009773CE" w:rsidP="00573874">
            <w:pPr>
              <w:rPr>
                <w:rFonts w:ascii="Calibri" w:hAnsi="Calibri"/>
                <w:sz w:val="16"/>
                <w:szCs w:val="16"/>
              </w:rPr>
            </w:pPr>
          </w:p>
          <w:p w:rsidR="009773CE" w:rsidRPr="00B64B59" w:rsidRDefault="009773CE" w:rsidP="009773CE">
            <w:pPr>
              <w:rPr>
                <w:rFonts w:ascii="Calibri" w:hAnsi="Calibri"/>
                <w:sz w:val="16"/>
                <w:szCs w:val="16"/>
              </w:rPr>
            </w:pPr>
            <w:r w:rsidRPr="009773CE">
              <w:rPr>
                <w:rFonts w:ascii="Calibri" w:hAnsi="Calibri"/>
                <w:vertAlign w:val="superscript"/>
              </w:rPr>
              <w:t>ⱡ</w:t>
            </w:r>
            <w:r w:rsidRPr="009773CE">
              <w:rPr>
                <w:rFonts w:ascii="Calibri" w:hAnsi="Calibri"/>
                <w:sz w:val="16"/>
                <w:szCs w:val="16"/>
              </w:rPr>
              <w:t xml:space="preserve">Irritation/burning/stinging; foreign body sensation; tearing, itching, or dry eye sensation graded at least as mild; fluorescein breakup time &lt;10 sec; corneal fluorescein staining score corresponding to at least grade1 (Oxford Grading Scale) and/or combined nasal and temporal conjunctival staining score of at least grad II, </w:t>
            </w:r>
            <w:proofErr w:type="spellStart"/>
            <w:r w:rsidRPr="009773CE">
              <w:rPr>
                <w:rFonts w:ascii="Calibri" w:hAnsi="Calibri"/>
                <w:sz w:val="16"/>
                <w:szCs w:val="16"/>
              </w:rPr>
              <w:t>blepharitis</w:t>
            </w:r>
            <w:proofErr w:type="spellEnd"/>
            <w:r w:rsidRPr="009773CE">
              <w:rPr>
                <w:rFonts w:ascii="Calibri" w:hAnsi="Calibri"/>
                <w:sz w:val="16"/>
                <w:szCs w:val="16"/>
              </w:rPr>
              <w:t xml:space="preserve"> or conjunctiva hyperemia of at least mild severity or tear production ≤ 10mm in </w:t>
            </w:r>
            <w:proofErr w:type="spellStart"/>
            <w:r w:rsidRPr="009773CE">
              <w:rPr>
                <w:rFonts w:ascii="Calibri" w:hAnsi="Calibri"/>
                <w:sz w:val="16"/>
                <w:szCs w:val="16"/>
              </w:rPr>
              <w:t>Schirmer’s</w:t>
            </w:r>
            <w:proofErr w:type="spellEnd"/>
            <w:r w:rsidRPr="009773CE">
              <w:rPr>
                <w:rFonts w:ascii="Calibri" w:hAnsi="Calibri"/>
                <w:sz w:val="16"/>
                <w:szCs w:val="16"/>
              </w:rPr>
              <w:t xml:space="preserve"> test</w:t>
            </w:r>
          </w:p>
        </w:tc>
        <w:tc>
          <w:tcPr>
            <w:tcW w:w="1980" w:type="dxa"/>
            <w:tcBorders>
              <w:left w:val="nil"/>
              <w:right w:val="nil"/>
            </w:tcBorders>
          </w:tcPr>
          <w:p w:rsidR="00066FC0" w:rsidRDefault="00066FC0" w:rsidP="00D73651">
            <w:pPr>
              <w:rPr>
                <w:rFonts w:ascii="Calibri" w:hAnsi="Calibri"/>
                <w:sz w:val="16"/>
                <w:szCs w:val="16"/>
              </w:rPr>
            </w:pPr>
            <w:proofErr w:type="spellStart"/>
            <w:r>
              <w:rPr>
                <w:rFonts w:ascii="Calibri" w:hAnsi="Calibri"/>
                <w:sz w:val="16"/>
                <w:szCs w:val="16"/>
              </w:rPr>
              <w:t>Latanoprost→tafluprost</w:t>
            </w:r>
            <w:proofErr w:type="spellEnd"/>
            <w:r w:rsidR="00E9227F">
              <w:rPr>
                <w:rFonts w:ascii="Calibri" w:hAnsi="Calibri"/>
                <w:sz w:val="16"/>
                <w:szCs w:val="16"/>
              </w:rPr>
              <w:t xml:space="preserve"> PF</w:t>
            </w:r>
          </w:p>
          <w:p w:rsidR="00F27462" w:rsidRDefault="00F27462" w:rsidP="00D73651">
            <w:pPr>
              <w:rPr>
                <w:rFonts w:ascii="Calibri" w:hAnsi="Calibri"/>
                <w:sz w:val="16"/>
                <w:szCs w:val="16"/>
              </w:rPr>
            </w:pPr>
          </w:p>
          <w:p w:rsidR="00F27462" w:rsidRDefault="00F27462" w:rsidP="00D73651">
            <w:pPr>
              <w:rPr>
                <w:rFonts w:ascii="Calibri" w:hAnsi="Calibri"/>
                <w:sz w:val="16"/>
                <w:szCs w:val="16"/>
              </w:rPr>
            </w:pPr>
          </w:p>
          <w:p w:rsidR="00F27462" w:rsidRDefault="00F27462" w:rsidP="00D73651">
            <w:pPr>
              <w:rPr>
                <w:rFonts w:ascii="Calibri" w:hAnsi="Calibri"/>
                <w:sz w:val="16"/>
                <w:szCs w:val="16"/>
              </w:rPr>
            </w:pPr>
            <w:r>
              <w:rPr>
                <w:rFonts w:ascii="Calibri" w:hAnsi="Calibri"/>
                <w:sz w:val="16"/>
                <w:szCs w:val="16"/>
              </w:rPr>
              <w:t>IOP, symptoms and signs, cytology evaluated by an independent observer</w:t>
            </w:r>
          </w:p>
          <w:p w:rsidR="00FF4A74" w:rsidRDefault="00FF4A74" w:rsidP="00D73651">
            <w:pPr>
              <w:rPr>
                <w:rFonts w:ascii="Calibri" w:hAnsi="Calibri"/>
                <w:sz w:val="16"/>
                <w:szCs w:val="16"/>
              </w:rPr>
            </w:pPr>
          </w:p>
          <w:p w:rsidR="00FF4A74" w:rsidRDefault="00FF4A74" w:rsidP="00D73651">
            <w:pPr>
              <w:rPr>
                <w:rFonts w:ascii="Calibri" w:hAnsi="Calibri"/>
                <w:sz w:val="16"/>
                <w:szCs w:val="16"/>
              </w:rPr>
            </w:pPr>
            <w:r>
              <w:rPr>
                <w:rFonts w:ascii="Calibri" w:hAnsi="Calibri"/>
                <w:sz w:val="16"/>
                <w:szCs w:val="16"/>
              </w:rPr>
              <w:t>Results of the worse eye was used for the analyses</w:t>
            </w:r>
          </w:p>
        </w:tc>
        <w:tc>
          <w:tcPr>
            <w:tcW w:w="2340" w:type="dxa"/>
            <w:tcBorders>
              <w:left w:val="nil"/>
              <w:right w:val="nil"/>
            </w:tcBorders>
          </w:tcPr>
          <w:p w:rsidR="00066FC0" w:rsidRDefault="00066FC0" w:rsidP="00720736">
            <w:pPr>
              <w:rPr>
                <w:rFonts w:ascii="Calibri" w:hAnsi="Calibri"/>
                <w:sz w:val="16"/>
                <w:szCs w:val="16"/>
              </w:rPr>
            </w:pPr>
            <w:r w:rsidRPr="00573874">
              <w:rPr>
                <w:rFonts w:ascii="Calibri" w:hAnsi="Calibri"/>
                <w:b/>
                <w:sz w:val="16"/>
                <w:szCs w:val="16"/>
              </w:rPr>
              <w:t>Age (</w:t>
            </w:r>
            <w:proofErr w:type="spellStart"/>
            <w:r w:rsidRPr="00573874">
              <w:rPr>
                <w:rFonts w:ascii="Calibri" w:hAnsi="Calibri"/>
                <w:b/>
                <w:sz w:val="16"/>
                <w:szCs w:val="16"/>
              </w:rPr>
              <w:t>yrs</w:t>
            </w:r>
            <w:proofErr w:type="spellEnd"/>
            <w:r w:rsidRPr="00573874">
              <w:rPr>
                <w:rFonts w:ascii="Calibri" w:hAnsi="Calibri"/>
                <w:b/>
                <w:sz w:val="16"/>
                <w:szCs w:val="16"/>
              </w:rPr>
              <w:t>):</w:t>
            </w:r>
            <w:r w:rsidR="00173D06">
              <w:rPr>
                <w:rFonts w:ascii="Calibri" w:hAnsi="Calibri"/>
                <w:sz w:val="16"/>
                <w:szCs w:val="16"/>
              </w:rPr>
              <w:t xml:space="preserve"> 68</w:t>
            </w:r>
            <w:r>
              <w:rPr>
                <w:rFonts w:ascii="Calibri" w:hAnsi="Calibri"/>
                <w:sz w:val="16"/>
                <w:szCs w:val="16"/>
              </w:rPr>
              <w:t>.9</w:t>
            </w:r>
          </w:p>
          <w:p w:rsidR="00066FC0" w:rsidRDefault="00066FC0" w:rsidP="00720736">
            <w:pPr>
              <w:rPr>
                <w:rFonts w:ascii="Calibri" w:hAnsi="Calibri"/>
                <w:sz w:val="16"/>
                <w:szCs w:val="16"/>
              </w:rPr>
            </w:pPr>
            <w:r w:rsidRPr="00573874">
              <w:rPr>
                <w:rFonts w:ascii="Calibri" w:hAnsi="Calibri"/>
                <w:b/>
                <w:sz w:val="16"/>
                <w:szCs w:val="16"/>
              </w:rPr>
              <w:t>Females (%):</w:t>
            </w:r>
            <w:r>
              <w:rPr>
                <w:rFonts w:ascii="Calibri" w:hAnsi="Calibri"/>
                <w:sz w:val="16"/>
                <w:szCs w:val="16"/>
              </w:rPr>
              <w:t xml:space="preserve"> </w:t>
            </w:r>
            <w:r w:rsidR="00B64B59">
              <w:rPr>
                <w:rFonts w:ascii="Calibri" w:hAnsi="Calibri"/>
                <w:sz w:val="16"/>
                <w:szCs w:val="16"/>
              </w:rPr>
              <w:t>65.8</w:t>
            </w:r>
          </w:p>
          <w:p w:rsidR="00B64B59" w:rsidRDefault="00B64B59" w:rsidP="00720736">
            <w:pPr>
              <w:rPr>
                <w:rFonts w:ascii="Calibri" w:hAnsi="Calibri"/>
                <w:sz w:val="16"/>
                <w:szCs w:val="16"/>
              </w:rPr>
            </w:pPr>
            <w:r w:rsidRPr="00573874">
              <w:rPr>
                <w:rFonts w:ascii="Calibri" w:hAnsi="Calibri"/>
                <w:b/>
                <w:sz w:val="16"/>
                <w:szCs w:val="16"/>
              </w:rPr>
              <w:t>Duration of latanoprost (</w:t>
            </w:r>
            <w:proofErr w:type="spellStart"/>
            <w:r w:rsidRPr="00573874">
              <w:rPr>
                <w:rFonts w:ascii="Calibri" w:hAnsi="Calibri"/>
                <w:b/>
                <w:sz w:val="16"/>
                <w:szCs w:val="16"/>
              </w:rPr>
              <w:t>yrs</w:t>
            </w:r>
            <w:proofErr w:type="spellEnd"/>
            <w:r w:rsidRPr="00573874">
              <w:rPr>
                <w:rFonts w:ascii="Calibri" w:hAnsi="Calibri"/>
                <w:b/>
                <w:sz w:val="16"/>
                <w:szCs w:val="16"/>
              </w:rPr>
              <w:t>):</w:t>
            </w:r>
            <w:r>
              <w:rPr>
                <w:rFonts w:ascii="Calibri" w:hAnsi="Calibri"/>
                <w:sz w:val="16"/>
                <w:szCs w:val="16"/>
              </w:rPr>
              <w:t xml:space="preserve"> 3.3 [0.4, 12.7]</w:t>
            </w:r>
          </w:p>
          <w:p w:rsidR="00D30E94" w:rsidRDefault="00D30E94" w:rsidP="008E4292">
            <w:pPr>
              <w:rPr>
                <w:rFonts w:ascii="Calibri" w:hAnsi="Calibri"/>
                <w:sz w:val="16"/>
                <w:szCs w:val="16"/>
              </w:rPr>
            </w:pPr>
            <w:r>
              <w:rPr>
                <w:rFonts w:ascii="Calibri" w:hAnsi="Calibri"/>
                <w:sz w:val="16"/>
                <w:szCs w:val="16"/>
              </w:rPr>
              <w:t xml:space="preserve"> </w:t>
            </w:r>
          </w:p>
        </w:tc>
        <w:tc>
          <w:tcPr>
            <w:tcW w:w="4590" w:type="dxa"/>
            <w:tcBorders>
              <w:left w:val="nil"/>
              <w:right w:val="nil"/>
            </w:tcBorders>
          </w:tcPr>
          <w:tbl>
            <w:tblPr>
              <w:tblStyle w:val="TableGrid"/>
              <w:tblW w:w="0" w:type="auto"/>
              <w:tblLook w:val="04A0" w:firstRow="1" w:lastRow="0" w:firstColumn="1" w:lastColumn="0" w:noHBand="0" w:noVBand="1"/>
            </w:tblPr>
            <w:tblGrid>
              <w:gridCol w:w="1453"/>
              <w:gridCol w:w="1453"/>
              <w:gridCol w:w="1453"/>
            </w:tblGrid>
            <w:tr w:rsidR="008E4292" w:rsidRPr="008E4292" w:rsidTr="008E4292">
              <w:tc>
                <w:tcPr>
                  <w:tcW w:w="1453" w:type="dxa"/>
                  <w:tcBorders>
                    <w:left w:val="nil"/>
                    <w:right w:val="nil"/>
                  </w:tcBorders>
                  <w:shd w:val="clear" w:color="auto" w:fill="D9D9D9" w:themeFill="background1" w:themeFillShade="D9"/>
                </w:tcPr>
                <w:p w:rsidR="008E4292" w:rsidRPr="008E4292" w:rsidRDefault="008E4292">
                  <w:pPr>
                    <w:rPr>
                      <w:rFonts w:asciiTheme="minorHAnsi" w:hAnsiTheme="minorHAnsi"/>
                      <w:sz w:val="16"/>
                      <w:szCs w:val="16"/>
                    </w:rPr>
                  </w:pPr>
                </w:p>
              </w:tc>
              <w:tc>
                <w:tcPr>
                  <w:tcW w:w="1453" w:type="dxa"/>
                  <w:tcBorders>
                    <w:left w:val="nil"/>
                    <w:right w:val="nil"/>
                  </w:tcBorders>
                  <w:shd w:val="clear" w:color="auto" w:fill="D9D9D9" w:themeFill="background1" w:themeFillShade="D9"/>
                </w:tcPr>
                <w:p w:rsidR="008E4292" w:rsidRPr="008E4292" w:rsidRDefault="008E4292">
                  <w:pPr>
                    <w:rPr>
                      <w:rFonts w:asciiTheme="minorHAnsi" w:hAnsiTheme="minorHAnsi"/>
                      <w:b/>
                      <w:sz w:val="16"/>
                      <w:szCs w:val="16"/>
                    </w:rPr>
                  </w:pPr>
                  <w:r w:rsidRPr="008E4292">
                    <w:rPr>
                      <w:rFonts w:asciiTheme="minorHAnsi" w:hAnsiTheme="minorHAnsi"/>
                      <w:b/>
                      <w:sz w:val="16"/>
                      <w:szCs w:val="16"/>
                    </w:rPr>
                    <w:t>Latanoprost</w:t>
                  </w:r>
                </w:p>
              </w:tc>
              <w:tc>
                <w:tcPr>
                  <w:tcW w:w="1453" w:type="dxa"/>
                  <w:tcBorders>
                    <w:left w:val="nil"/>
                    <w:right w:val="nil"/>
                  </w:tcBorders>
                  <w:shd w:val="clear" w:color="auto" w:fill="D9D9D9" w:themeFill="background1" w:themeFillShade="D9"/>
                </w:tcPr>
                <w:p w:rsidR="008E4292" w:rsidRPr="008E4292" w:rsidRDefault="008E4292">
                  <w:pPr>
                    <w:rPr>
                      <w:rFonts w:asciiTheme="minorHAnsi" w:hAnsiTheme="minorHAnsi"/>
                      <w:b/>
                      <w:sz w:val="16"/>
                      <w:szCs w:val="16"/>
                    </w:rPr>
                  </w:pPr>
                  <w:r w:rsidRPr="008E4292">
                    <w:rPr>
                      <w:rFonts w:asciiTheme="minorHAnsi" w:hAnsiTheme="minorHAnsi"/>
                      <w:b/>
                      <w:sz w:val="16"/>
                      <w:szCs w:val="16"/>
                    </w:rPr>
                    <w:t>Tafluprost PF</w:t>
                  </w:r>
                </w:p>
              </w:tc>
            </w:tr>
            <w:tr w:rsidR="008E4292" w:rsidRPr="008E4292" w:rsidTr="008E4292">
              <w:tc>
                <w:tcPr>
                  <w:tcW w:w="1453" w:type="dxa"/>
                  <w:tcBorders>
                    <w:left w:val="nil"/>
                    <w:right w:val="nil"/>
                  </w:tcBorders>
                </w:tcPr>
                <w:p w:rsidR="008E4292" w:rsidRPr="008E4292" w:rsidRDefault="008E4292">
                  <w:pPr>
                    <w:rPr>
                      <w:rFonts w:asciiTheme="minorHAnsi" w:hAnsiTheme="minorHAnsi"/>
                      <w:sz w:val="16"/>
                      <w:szCs w:val="16"/>
                    </w:rPr>
                  </w:pPr>
                  <w:r>
                    <w:rPr>
                      <w:rFonts w:asciiTheme="minorHAnsi" w:hAnsiTheme="minorHAnsi"/>
                      <w:sz w:val="16"/>
                      <w:szCs w:val="16"/>
                    </w:rPr>
                    <w:t>IOP (mmHg)</w:t>
                  </w:r>
                </w:p>
              </w:tc>
              <w:tc>
                <w:tcPr>
                  <w:tcW w:w="1453" w:type="dxa"/>
                  <w:tcBorders>
                    <w:left w:val="nil"/>
                    <w:right w:val="nil"/>
                  </w:tcBorders>
                </w:tcPr>
                <w:p w:rsidR="008E4292" w:rsidRPr="008E4292" w:rsidRDefault="008E4292">
                  <w:pPr>
                    <w:rPr>
                      <w:rFonts w:asciiTheme="minorHAnsi" w:hAnsiTheme="minorHAnsi"/>
                      <w:sz w:val="16"/>
                      <w:szCs w:val="16"/>
                    </w:rPr>
                  </w:pPr>
                  <w:r w:rsidRPr="008E4292">
                    <w:rPr>
                      <w:rFonts w:asciiTheme="minorHAnsi" w:hAnsiTheme="minorHAnsi"/>
                      <w:sz w:val="16"/>
                      <w:szCs w:val="16"/>
                    </w:rPr>
                    <w:t>16.8±2.5</w:t>
                  </w:r>
                </w:p>
              </w:tc>
              <w:tc>
                <w:tcPr>
                  <w:tcW w:w="1453" w:type="dxa"/>
                  <w:tcBorders>
                    <w:left w:val="nil"/>
                    <w:right w:val="nil"/>
                  </w:tcBorders>
                </w:tcPr>
                <w:p w:rsidR="008E4292" w:rsidRPr="008E4292" w:rsidRDefault="008E4292">
                  <w:pPr>
                    <w:rPr>
                      <w:rFonts w:asciiTheme="minorHAnsi" w:hAnsiTheme="minorHAnsi"/>
                      <w:sz w:val="16"/>
                      <w:szCs w:val="16"/>
                    </w:rPr>
                  </w:pPr>
                  <w:r>
                    <w:rPr>
                      <w:rFonts w:asciiTheme="minorHAnsi" w:hAnsiTheme="minorHAnsi"/>
                      <w:sz w:val="16"/>
                      <w:szCs w:val="16"/>
                    </w:rPr>
                    <w:t>16.4</w:t>
                  </w:r>
                  <w:r>
                    <w:rPr>
                      <w:rFonts w:ascii="Calibri" w:hAnsi="Calibri"/>
                      <w:sz w:val="16"/>
                      <w:szCs w:val="16"/>
                    </w:rPr>
                    <w:t>±</w:t>
                  </w:r>
                  <w:r>
                    <w:rPr>
                      <w:rFonts w:asciiTheme="minorHAnsi" w:hAnsiTheme="minorHAnsi"/>
                      <w:sz w:val="16"/>
                      <w:szCs w:val="16"/>
                    </w:rPr>
                    <w:t>2.7*</w:t>
                  </w:r>
                </w:p>
              </w:tc>
            </w:tr>
            <w:tr w:rsidR="008E4292" w:rsidRPr="008E4292" w:rsidTr="008E4292">
              <w:tc>
                <w:tcPr>
                  <w:tcW w:w="1453" w:type="dxa"/>
                  <w:tcBorders>
                    <w:left w:val="nil"/>
                    <w:right w:val="nil"/>
                  </w:tcBorders>
                </w:tcPr>
                <w:p w:rsidR="008E4292" w:rsidRDefault="008E4292">
                  <w:pPr>
                    <w:rPr>
                      <w:rFonts w:asciiTheme="minorHAnsi" w:hAnsiTheme="minorHAnsi"/>
                      <w:sz w:val="16"/>
                      <w:szCs w:val="16"/>
                    </w:rPr>
                  </w:pPr>
                  <w:proofErr w:type="spellStart"/>
                  <w:r>
                    <w:rPr>
                      <w:rFonts w:asciiTheme="minorHAnsi" w:hAnsiTheme="minorHAnsi"/>
                      <w:sz w:val="16"/>
                      <w:szCs w:val="16"/>
                    </w:rPr>
                    <w:t>fTBUT</w:t>
                  </w:r>
                  <w:proofErr w:type="spellEnd"/>
                  <w:r>
                    <w:rPr>
                      <w:rFonts w:asciiTheme="minorHAnsi" w:hAnsiTheme="minorHAnsi"/>
                      <w:sz w:val="16"/>
                      <w:szCs w:val="16"/>
                    </w:rPr>
                    <w:t xml:space="preserve"> (s)</w:t>
                  </w:r>
                </w:p>
              </w:tc>
              <w:tc>
                <w:tcPr>
                  <w:tcW w:w="1453" w:type="dxa"/>
                  <w:tcBorders>
                    <w:left w:val="nil"/>
                    <w:right w:val="nil"/>
                  </w:tcBorders>
                </w:tcPr>
                <w:p w:rsidR="008E4292" w:rsidRPr="008E4292" w:rsidRDefault="008E4292">
                  <w:pPr>
                    <w:rPr>
                      <w:rFonts w:asciiTheme="minorHAnsi" w:hAnsiTheme="minorHAnsi"/>
                      <w:sz w:val="16"/>
                      <w:szCs w:val="16"/>
                    </w:rPr>
                  </w:pPr>
                  <w:r w:rsidRPr="008E4292">
                    <w:rPr>
                      <w:rFonts w:asciiTheme="minorHAnsi" w:hAnsiTheme="minorHAnsi"/>
                      <w:sz w:val="16"/>
                      <w:szCs w:val="16"/>
                    </w:rPr>
                    <w:t>4.5±2.5</w:t>
                  </w:r>
                </w:p>
              </w:tc>
              <w:tc>
                <w:tcPr>
                  <w:tcW w:w="1453" w:type="dxa"/>
                  <w:tcBorders>
                    <w:left w:val="nil"/>
                    <w:right w:val="nil"/>
                  </w:tcBorders>
                </w:tcPr>
                <w:p w:rsidR="008E4292" w:rsidRPr="008E4292" w:rsidRDefault="008E4292">
                  <w:pPr>
                    <w:rPr>
                      <w:rFonts w:asciiTheme="minorHAnsi" w:hAnsiTheme="minorHAnsi"/>
                      <w:sz w:val="16"/>
                      <w:szCs w:val="16"/>
                    </w:rPr>
                  </w:pPr>
                  <w:r>
                    <w:rPr>
                      <w:rFonts w:asciiTheme="minorHAnsi" w:hAnsiTheme="minorHAnsi"/>
                      <w:sz w:val="16"/>
                      <w:szCs w:val="16"/>
                    </w:rPr>
                    <w:t>7.8</w:t>
                  </w:r>
                  <w:r>
                    <w:rPr>
                      <w:rFonts w:ascii="Calibri" w:hAnsi="Calibri"/>
                      <w:sz w:val="16"/>
                      <w:szCs w:val="16"/>
                    </w:rPr>
                    <w:t>±</w:t>
                  </w:r>
                  <w:r>
                    <w:rPr>
                      <w:rFonts w:asciiTheme="minorHAnsi" w:hAnsiTheme="minorHAnsi"/>
                      <w:sz w:val="16"/>
                      <w:szCs w:val="16"/>
                    </w:rPr>
                    <w:t>4.9*</w:t>
                  </w:r>
                </w:p>
              </w:tc>
            </w:tr>
            <w:tr w:rsidR="00C36300" w:rsidRPr="008E4292" w:rsidTr="008E4292">
              <w:tc>
                <w:tcPr>
                  <w:tcW w:w="1453" w:type="dxa"/>
                  <w:tcBorders>
                    <w:left w:val="nil"/>
                    <w:right w:val="nil"/>
                  </w:tcBorders>
                </w:tcPr>
                <w:p w:rsidR="00C36300" w:rsidRDefault="00C36300" w:rsidP="00C36300">
                  <w:pPr>
                    <w:rPr>
                      <w:rFonts w:asciiTheme="minorHAnsi" w:hAnsiTheme="minorHAnsi"/>
                      <w:sz w:val="16"/>
                      <w:szCs w:val="16"/>
                    </w:rPr>
                  </w:pPr>
                  <w:r>
                    <w:rPr>
                      <w:rFonts w:asciiTheme="minorHAnsi" w:hAnsiTheme="minorHAnsi"/>
                      <w:sz w:val="16"/>
                      <w:szCs w:val="16"/>
                    </w:rPr>
                    <w:t>HLA-DR pos.§</w:t>
                  </w:r>
                </w:p>
                <w:p w:rsidR="00C36300" w:rsidRDefault="00C36300" w:rsidP="00C36300">
                  <w:pPr>
                    <w:rPr>
                      <w:rFonts w:asciiTheme="minorHAnsi" w:hAnsiTheme="minorHAnsi"/>
                      <w:sz w:val="16"/>
                      <w:szCs w:val="16"/>
                    </w:rPr>
                  </w:pPr>
                  <w:r>
                    <w:rPr>
                      <w:rFonts w:asciiTheme="minorHAnsi" w:hAnsiTheme="minorHAnsi"/>
                      <w:sz w:val="16"/>
                      <w:szCs w:val="16"/>
                    </w:rPr>
                    <w:t>(% cells)</w:t>
                  </w:r>
                </w:p>
              </w:tc>
              <w:tc>
                <w:tcPr>
                  <w:tcW w:w="1453" w:type="dxa"/>
                  <w:tcBorders>
                    <w:left w:val="nil"/>
                    <w:right w:val="nil"/>
                  </w:tcBorders>
                </w:tcPr>
                <w:p w:rsidR="00C36300" w:rsidRPr="008E4292" w:rsidRDefault="00C36300">
                  <w:pPr>
                    <w:rPr>
                      <w:rFonts w:asciiTheme="minorHAnsi" w:hAnsiTheme="minorHAnsi"/>
                      <w:sz w:val="16"/>
                      <w:szCs w:val="16"/>
                    </w:rPr>
                  </w:pPr>
                  <w:r>
                    <w:rPr>
                      <w:rFonts w:asciiTheme="minorHAnsi" w:hAnsiTheme="minorHAnsi"/>
                      <w:sz w:val="16"/>
                      <w:szCs w:val="16"/>
                    </w:rPr>
                    <w:t>61.2</w:t>
                  </w:r>
                  <w:r>
                    <w:rPr>
                      <w:rFonts w:ascii="Calibri" w:hAnsi="Calibri"/>
                      <w:sz w:val="16"/>
                      <w:szCs w:val="16"/>
                    </w:rPr>
                    <w:t>±</w:t>
                  </w:r>
                  <w:r>
                    <w:rPr>
                      <w:rFonts w:asciiTheme="minorHAnsi" w:hAnsiTheme="minorHAnsi"/>
                      <w:sz w:val="16"/>
                      <w:szCs w:val="16"/>
                    </w:rPr>
                    <w:t>11.5</w:t>
                  </w:r>
                </w:p>
              </w:tc>
              <w:tc>
                <w:tcPr>
                  <w:tcW w:w="1453" w:type="dxa"/>
                  <w:tcBorders>
                    <w:left w:val="nil"/>
                    <w:right w:val="nil"/>
                  </w:tcBorders>
                </w:tcPr>
                <w:p w:rsidR="00C36300" w:rsidRDefault="00C36300">
                  <w:pPr>
                    <w:rPr>
                      <w:rFonts w:asciiTheme="minorHAnsi" w:hAnsiTheme="minorHAnsi"/>
                      <w:sz w:val="16"/>
                      <w:szCs w:val="16"/>
                    </w:rPr>
                  </w:pPr>
                  <w:r>
                    <w:rPr>
                      <w:rFonts w:asciiTheme="minorHAnsi" w:hAnsiTheme="minorHAnsi"/>
                      <w:sz w:val="16"/>
                      <w:szCs w:val="16"/>
                    </w:rPr>
                    <w:t>52</w:t>
                  </w:r>
                  <w:r>
                    <w:rPr>
                      <w:rFonts w:ascii="Calibri" w:hAnsi="Calibri"/>
                      <w:sz w:val="16"/>
                      <w:szCs w:val="16"/>
                    </w:rPr>
                    <w:t>±</w:t>
                  </w:r>
                  <w:r>
                    <w:rPr>
                      <w:rFonts w:asciiTheme="minorHAnsi" w:hAnsiTheme="minorHAnsi"/>
                      <w:sz w:val="16"/>
                      <w:szCs w:val="16"/>
                    </w:rPr>
                    <w:t>22.9*</w:t>
                  </w:r>
                </w:p>
              </w:tc>
            </w:tr>
            <w:tr w:rsidR="00C36300" w:rsidRPr="008E4292" w:rsidTr="008E4292">
              <w:tc>
                <w:tcPr>
                  <w:tcW w:w="1453" w:type="dxa"/>
                  <w:tcBorders>
                    <w:left w:val="nil"/>
                    <w:right w:val="nil"/>
                  </w:tcBorders>
                </w:tcPr>
                <w:p w:rsidR="00C36300" w:rsidRDefault="00C36300" w:rsidP="00C36300">
                  <w:pPr>
                    <w:rPr>
                      <w:rFonts w:asciiTheme="minorHAnsi" w:hAnsiTheme="minorHAnsi"/>
                      <w:sz w:val="16"/>
                      <w:szCs w:val="16"/>
                    </w:rPr>
                  </w:pPr>
                  <w:r>
                    <w:rPr>
                      <w:rFonts w:asciiTheme="minorHAnsi" w:hAnsiTheme="minorHAnsi"/>
                      <w:sz w:val="16"/>
                      <w:szCs w:val="16"/>
                    </w:rPr>
                    <w:t>MUC5AC (% cells)§</w:t>
                  </w:r>
                </w:p>
              </w:tc>
              <w:tc>
                <w:tcPr>
                  <w:tcW w:w="1453" w:type="dxa"/>
                  <w:tcBorders>
                    <w:left w:val="nil"/>
                    <w:right w:val="nil"/>
                  </w:tcBorders>
                </w:tcPr>
                <w:p w:rsidR="00C36300" w:rsidRDefault="00C36300" w:rsidP="00CE63B9">
                  <w:pPr>
                    <w:rPr>
                      <w:rFonts w:asciiTheme="minorHAnsi" w:hAnsiTheme="minorHAnsi"/>
                      <w:sz w:val="16"/>
                      <w:szCs w:val="16"/>
                    </w:rPr>
                  </w:pPr>
                  <w:r>
                    <w:rPr>
                      <w:rFonts w:asciiTheme="minorHAnsi" w:hAnsiTheme="minorHAnsi"/>
                      <w:sz w:val="16"/>
                      <w:szCs w:val="16"/>
                    </w:rPr>
                    <w:t>3.8</w:t>
                  </w:r>
                  <w:r>
                    <w:rPr>
                      <w:rFonts w:ascii="Calibri" w:hAnsi="Calibri"/>
                      <w:sz w:val="16"/>
                      <w:szCs w:val="16"/>
                    </w:rPr>
                    <w:t>±</w:t>
                  </w:r>
                  <w:r>
                    <w:rPr>
                      <w:rFonts w:asciiTheme="minorHAnsi" w:hAnsiTheme="minorHAnsi"/>
                      <w:sz w:val="16"/>
                      <w:szCs w:val="16"/>
                    </w:rPr>
                    <w:t>1.4</w:t>
                  </w:r>
                </w:p>
              </w:tc>
              <w:tc>
                <w:tcPr>
                  <w:tcW w:w="1453" w:type="dxa"/>
                  <w:tcBorders>
                    <w:left w:val="nil"/>
                    <w:right w:val="nil"/>
                  </w:tcBorders>
                </w:tcPr>
                <w:p w:rsidR="00C36300" w:rsidRDefault="00C36300" w:rsidP="00CE63B9">
                  <w:pPr>
                    <w:rPr>
                      <w:rFonts w:asciiTheme="minorHAnsi" w:hAnsiTheme="minorHAnsi"/>
                      <w:sz w:val="16"/>
                      <w:szCs w:val="16"/>
                    </w:rPr>
                  </w:pPr>
                  <w:r>
                    <w:rPr>
                      <w:rFonts w:asciiTheme="minorHAnsi" w:hAnsiTheme="minorHAnsi"/>
                      <w:sz w:val="16"/>
                      <w:szCs w:val="16"/>
                    </w:rPr>
                    <w:t>6.7</w:t>
                  </w:r>
                  <w:r>
                    <w:rPr>
                      <w:rFonts w:ascii="Calibri" w:hAnsi="Calibri"/>
                      <w:sz w:val="16"/>
                      <w:szCs w:val="16"/>
                    </w:rPr>
                    <w:t>±</w:t>
                  </w:r>
                  <w:r>
                    <w:rPr>
                      <w:rFonts w:asciiTheme="minorHAnsi" w:hAnsiTheme="minorHAnsi"/>
                      <w:sz w:val="16"/>
                      <w:szCs w:val="16"/>
                    </w:rPr>
                    <w:t>3.1*</w:t>
                  </w:r>
                </w:p>
              </w:tc>
            </w:tr>
          </w:tbl>
          <w:p w:rsidR="008E4292" w:rsidRDefault="007939BE">
            <w:pPr>
              <w:rPr>
                <w:rFonts w:asciiTheme="minorHAnsi" w:hAnsiTheme="minorHAnsi"/>
                <w:sz w:val="16"/>
                <w:szCs w:val="16"/>
              </w:rPr>
            </w:pPr>
            <w:r>
              <w:rPr>
                <w:rFonts w:asciiTheme="minorHAnsi" w:hAnsiTheme="minorHAnsi"/>
                <w:sz w:val="16"/>
                <w:szCs w:val="16"/>
              </w:rPr>
              <w:t>*significant vs. latanoprost</w:t>
            </w:r>
          </w:p>
          <w:p w:rsidR="00C36300" w:rsidRDefault="00C36300">
            <w:pPr>
              <w:rPr>
                <w:rFonts w:asciiTheme="minorHAnsi" w:hAnsiTheme="minorHAnsi"/>
                <w:sz w:val="16"/>
                <w:szCs w:val="16"/>
              </w:rPr>
            </w:pPr>
            <w:r>
              <w:rPr>
                <w:rFonts w:ascii="Calibri" w:hAnsi="Calibri"/>
                <w:sz w:val="16"/>
                <w:szCs w:val="16"/>
              </w:rPr>
              <w:t>§</w:t>
            </w:r>
            <w:r>
              <w:rPr>
                <w:rFonts w:asciiTheme="minorHAnsi" w:hAnsiTheme="minorHAnsi"/>
                <w:sz w:val="16"/>
                <w:szCs w:val="16"/>
              </w:rPr>
              <w:t>based on patients expressing abnormal values at baseline</w:t>
            </w:r>
          </w:p>
          <w:p w:rsidR="007939BE" w:rsidRPr="007939BE" w:rsidRDefault="007939BE">
            <w:pPr>
              <w:rPr>
                <w:rFonts w:asciiTheme="minorHAnsi" w:hAnsiTheme="minorHAnsi"/>
                <w:sz w:val="16"/>
                <w:szCs w:val="16"/>
              </w:rPr>
            </w:pPr>
          </w:p>
          <w:tbl>
            <w:tblPr>
              <w:tblStyle w:val="TableGrid"/>
              <w:tblW w:w="0" w:type="auto"/>
              <w:tblLook w:val="04A0" w:firstRow="1" w:lastRow="0" w:firstColumn="1" w:lastColumn="0" w:noHBand="0" w:noVBand="1"/>
            </w:tblPr>
            <w:tblGrid>
              <w:gridCol w:w="1322"/>
              <w:gridCol w:w="609"/>
              <w:gridCol w:w="612"/>
              <w:gridCol w:w="568"/>
              <w:gridCol w:w="573"/>
              <w:gridCol w:w="680"/>
            </w:tblGrid>
            <w:tr w:rsidR="006F0617" w:rsidTr="008E4292">
              <w:tc>
                <w:tcPr>
                  <w:tcW w:w="1322" w:type="dxa"/>
                  <w:tcBorders>
                    <w:left w:val="nil"/>
                    <w:right w:val="nil"/>
                  </w:tcBorders>
                  <w:shd w:val="clear" w:color="auto" w:fill="D9D9D9" w:themeFill="background1" w:themeFillShade="D9"/>
                </w:tcPr>
                <w:p w:rsidR="006F0617" w:rsidRDefault="006F0617" w:rsidP="0086418A">
                  <w:pPr>
                    <w:rPr>
                      <w:rFonts w:ascii="Calibri" w:hAnsi="Calibri"/>
                      <w:b/>
                      <w:sz w:val="16"/>
                      <w:szCs w:val="16"/>
                    </w:rPr>
                  </w:pPr>
                </w:p>
              </w:tc>
              <w:tc>
                <w:tcPr>
                  <w:tcW w:w="609" w:type="dxa"/>
                  <w:tcBorders>
                    <w:left w:val="nil"/>
                    <w:right w:val="nil"/>
                  </w:tcBorders>
                  <w:shd w:val="clear" w:color="auto" w:fill="D9D9D9" w:themeFill="background1" w:themeFillShade="D9"/>
                  <w:vAlign w:val="bottom"/>
                </w:tcPr>
                <w:p w:rsidR="006F0617" w:rsidRDefault="006F0617" w:rsidP="00532C98">
                  <w:pPr>
                    <w:jc w:val="center"/>
                    <w:rPr>
                      <w:rFonts w:ascii="Calibri" w:hAnsi="Calibri"/>
                      <w:b/>
                      <w:sz w:val="16"/>
                      <w:szCs w:val="16"/>
                    </w:rPr>
                  </w:pPr>
                  <w:r>
                    <w:rPr>
                      <w:rFonts w:ascii="Calibri" w:hAnsi="Calibri"/>
                      <w:b/>
                      <w:sz w:val="16"/>
                      <w:szCs w:val="16"/>
                    </w:rPr>
                    <w:t>None</w:t>
                  </w:r>
                </w:p>
              </w:tc>
              <w:tc>
                <w:tcPr>
                  <w:tcW w:w="612" w:type="dxa"/>
                  <w:tcBorders>
                    <w:left w:val="nil"/>
                    <w:right w:val="nil"/>
                  </w:tcBorders>
                  <w:shd w:val="clear" w:color="auto" w:fill="D9D9D9" w:themeFill="background1" w:themeFillShade="D9"/>
                  <w:vAlign w:val="bottom"/>
                </w:tcPr>
                <w:p w:rsidR="006F0617" w:rsidRDefault="006F0617" w:rsidP="00532C98">
                  <w:pPr>
                    <w:jc w:val="center"/>
                    <w:rPr>
                      <w:rFonts w:ascii="Calibri" w:hAnsi="Calibri"/>
                      <w:b/>
                      <w:sz w:val="16"/>
                      <w:szCs w:val="16"/>
                    </w:rPr>
                  </w:pPr>
                  <w:r>
                    <w:rPr>
                      <w:rFonts w:ascii="Calibri" w:hAnsi="Calibri"/>
                      <w:b/>
                      <w:sz w:val="16"/>
                      <w:szCs w:val="16"/>
                    </w:rPr>
                    <w:t>Trace</w:t>
                  </w:r>
                </w:p>
              </w:tc>
              <w:tc>
                <w:tcPr>
                  <w:tcW w:w="568" w:type="dxa"/>
                  <w:tcBorders>
                    <w:left w:val="nil"/>
                    <w:right w:val="nil"/>
                  </w:tcBorders>
                  <w:shd w:val="clear" w:color="auto" w:fill="D9D9D9" w:themeFill="background1" w:themeFillShade="D9"/>
                  <w:vAlign w:val="bottom"/>
                </w:tcPr>
                <w:p w:rsidR="006F0617" w:rsidRDefault="006F0617" w:rsidP="00532C98">
                  <w:pPr>
                    <w:jc w:val="center"/>
                    <w:rPr>
                      <w:rFonts w:ascii="Calibri" w:hAnsi="Calibri"/>
                      <w:b/>
                      <w:sz w:val="16"/>
                      <w:szCs w:val="16"/>
                    </w:rPr>
                  </w:pPr>
                  <w:r>
                    <w:rPr>
                      <w:rFonts w:ascii="Calibri" w:hAnsi="Calibri"/>
                      <w:b/>
                      <w:sz w:val="16"/>
                      <w:szCs w:val="16"/>
                    </w:rPr>
                    <w:t>Mild</w:t>
                  </w:r>
                </w:p>
              </w:tc>
              <w:tc>
                <w:tcPr>
                  <w:tcW w:w="573" w:type="dxa"/>
                  <w:tcBorders>
                    <w:left w:val="nil"/>
                    <w:right w:val="nil"/>
                  </w:tcBorders>
                  <w:shd w:val="clear" w:color="auto" w:fill="D9D9D9" w:themeFill="background1" w:themeFillShade="D9"/>
                  <w:vAlign w:val="bottom"/>
                </w:tcPr>
                <w:p w:rsidR="006F0617" w:rsidRDefault="006F0617" w:rsidP="00532C98">
                  <w:pPr>
                    <w:jc w:val="center"/>
                    <w:rPr>
                      <w:rFonts w:ascii="Calibri" w:hAnsi="Calibri"/>
                      <w:b/>
                      <w:sz w:val="16"/>
                      <w:szCs w:val="16"/>
                    </w:rPr>
                  </w:pPr>
                  <w:r>
                    <w:rPr>
                      <w:rFonts w:ascii="Calibri" w:hAnsi="Calibri"/>
                      <w:b/>
                      <w:sz w:val="16"/>
                      <w:szCs w:val="16"/>
                    </w:rPr>
                    <w:t>Mod</w:t>
                  </w:r>
                </w:p>
              </w:tc>
              <w:tc>
                <w:tcPr>
                  <w:tcW w:w="680" w:type="dxa"/>
                  <w:tcBorders>
                    <w:left w:val="nil"/>
                    <w:right w:val="nil"/>
                  </w:tcBorders>
                  <w:shd w:val="clear" w:color="auto" w:fill="D9D9D9" w:themeFill="background1" w:themeFillShade="D9"/>
                  <w:vAlign w:val="bottom"/>
                </w:tcPr>
                <w:p w:rsidR="006F0617" w:rsidRDefault="006F0617" w:rsidP="00532C98">
                  <w:pPr>
                    <w:jc w:val="center"/>
                    <w:rPr>
                      <w:rFonts w:ascii="Calibri" w:hAnsi="Calibri"/>
                      <w:b/>
                      <w:sz w:val="16"/>
                      <w:szCs w:val="16"/>
                    </w:rPr>
                  </w:pPr>
                  <w:r>
                    <w:rPr>
                      <w:rFonts w:ascii="Calibri" w:hAnsi="Calibri"/>
                      <w:b/>
                      <w:sz w:val="16"/>
                      <w:szCs w:val="16"/>
                    </w:rPr>
                    <w:t>Severe</w:t>
                  </w:r>
                </w:p>
              </w:tc>
            </w:tr>
            <w:tr w:rsidR="006F0617" w:rsidTr="008E4292">
              <w:tc>
                <w:tcPr>
                  <w:tcW w:w="1322" w:type="dxa"/>
                  <w:tcBorders>
                    <w:left w:val="nil"/>
                    <w:right w:val="nil"/>
                  </w:tcBorders>
                </w:tcPr>
                <w:p w:rsidR="006F0617" w:rsidRDefault="006F0617" w:rsidP="0086418A">
                  <w:pPr>
                    <w:rPr>
                      <w:rFonts w:ascii="Calibri" w:hAnsi="Calibri"/>
                      <w:b/>
                      <w:sz w:val="16"/>
                      <w:szCs w:val="16"/>
                    </w:rPr>
                  </w:pPr>
                  <w:r>
                    <w:rPr>
                      <w:rFonts w:ascii="Calibri" w:hAnsi="Calibri"/>
                      <w:b/>
                      <w:sz w:val="16"/>
                      <w:szCs w:val="16"/>
                    </w:rPr>
                    <w:t>Inflammation/ burning/stinging</w:t>
                  </w:r>
                </w:p>
                <w:p w:rsidR="006F0617" w:rsidRPr="006F0617" w:rsidRDefault="006F0617" w:rsidP="006F0617">
                  <w:pPr>
                    <w:jc w:val="right"/>
                    <w:rPr>
                      <w:rFonts w:ascii="Calibri" w:hAnsi="Calibri"/>
                      <w:sz w:val="16"/>
                      <w:szCs w:val="16"/>
                    </w:rPr>
                  </w:pPr>
                  <w:r w:rsidRPr="006F0617">
                    <w:rPr>
                      <w:rFonts w:ascii="Calibri" w:hAnsi="Calibri"/>
                      <w:sz w:val="16"/>
                      <w:szCs w:val="16"/>
                    </w:rPr>
                    <w:t>Baseline</w:t>
                  </w:r>
                </w:p>
                <w:p w:rsidR="006F0617" w:rsidRDefault="006F0617" w:rsidP="006F0617">
                  <w:pPr>
                    <w:jc w:val="right"/>
                    <w:rPr>
                      <w:rFonts w:ascii="Calibri" w:hAnsi="Calibri"/>
                      <w:b/>
                      <w:sz w:val="16"/>
                      <w:szCs w:val="16"/>
                    </w:rPr>
                  </w:pPr>
                  <w:r w:rsidRPr="006F0617">
                    <w:rPr>
                      <w:rFonts w:ascii="Calibri" w:hAnsi="Calibri"/>
                      <w:sz w:val="16"/>
                      <w:szCs w:val="16"/>
                    </w:rPr>
                    <w:t>12 weeks</w:t>
                  </w:r>
                </w:p>
              </w:tc>
              <w:tc>
                <w:tcPr>
                  <w:tcW w:w="609" w:type="dxa"/>
                  <w:tcBorders>
                    <w:left w:val="nil"/>
                    <w:right w:val="nil"/>
                  </w:tcBorders>
                  <w:vAlign w:val="bottom"/>
                </w:tcPr>
                <w:p w:rsidR="006F0617" w:rsidRPr="006F0617" w:rsidRDefault="006F0617" w:rsidP="00532C98">
                  <w:pPr>
                    <w:jc w:val="center"/>
                    <w:rPr>
                      <w:rFonts w:ascii="Calibri" w:hAnsi="Calibri"/>
                      <w:sz w:val="16"/>
                      <w:szCs w:val="16"/>
                    </w:rPr>
                  </w:pPr>
                </w:p>
                <w:p w:rsidR="006F0617" w:rsidRPr="006F0617" w:rsidRDefault="006F0617" w:rsidP="00532C98">
                  <w:pPr>
                    <w:jc w:val="center"/>
                    <w:rPr>
                      <w:rFonts w:ascii="Calibri" w:hAnsi="Calibri"/>
                      <w:sz w:val="16"/>
                      <w:szCs w:val="16"/>
                    </w:rPr>
                  </w:pPr>
                </w:p>
                <w:p w:rsidR="006F0617" w:rsidRPr="006F0617" w:rsidRDefault="006F0617" w:rsidP="00532C98">
                  <w:pPr>
                    <w:jc w:val="center"/>
                    <w:rPr>
                      <w:rFonts w:ascii="Calibri" w:hAnsi="Calibri"/>
                      <w:sz w:val="16"/>
                      <w:szCs w:val="16"/>
                    </w:rPr>
                  </w:pPr>
                  <w:r w:rsidRPr="006F0617">
                    <w:rPr>
                      <w:rFonts w:ascii="Calibri" w:hAnsi="Calibri"/>
                      <w:sz w:val="16"/>
                      <w:szCs w:val="16"/>
                    </w:rPr>
                    <w:t>50</w:t>
                  </w:r>
                </w:p>
                <w:p w:rsidR="006F0617" w:rsidRPr="006F0617" w:rsidRDefault="006F0617" w:rsidP="00532C98">
                  <w:pPr>
                    <w:jc w:val="center"/>
                    <w:rPr>
                      <w:rFonts w:ascii="Calibri" w:hAnsi="Calibri"/>
                      <w:sz w:val="16"/>
                      <w:szCs w:val="16"/>
                    </w:rPr>
                  </w:pPr>
                  <w:r w:rsidRPr="006F0617">
                    <w:rPr>
                      <w:rFonts w:ascii="Calibri" w:hAnsi="Calibri"/>
                      <w:sz w:val="16"/>
                      <w:szCs w:val="16"/>
                    </w:rPr>
                    <w:t>93</w:t>
                  </w:r>
                </w:p>
              </w:tc>
              <w:tc>
                <w:tcPr>
                  <w:tcW w:w="612" w:type="dxa"/>
                  <w:tcBorders>
                    <w:left w:val="nil"/>
                    <w:right w:val="nil"/>
                  </w:tcBorders>
                  <w:vAlign w:val="bottom"/>
                </w:tcPr>
                <w:p w:rsidR="006F0617" w:rsidRPr="006F0617" w:rsidRDefault="006F0617" w:rsidP="00532C98">
                  <w:pPr>
                    <w:jc w:val="center"/>
                    <w:rPr>
                      <w:rFonts w:ascii="Calibri" w:hAnsi="Calibri"/>
                      <w:sz w:val="16"/>
                      <w:szCs w:val="16"/>
                    </w:rPr>
                  </w:pPr>
                  <w:r w:rsidRPr="006F0617">
                    <w:rPr>
                      <w:rFonts w:ascii="Calibri" w:hAnsi="Calibri"/>
                      <w:sz w:val="16"/>
                      <w:szCs w:val="16"/>
                    </w:rPr>
                    <w:t>19</w:t>
                  </w:r>
                </w:p>
                <w:p w:rsidR="006F0617" w:rsidRPr="006F0617" w:rsidRDefault="006F0617" w:rsidP="00532C98">
                  <w:pPr>
                    <w:jc w:val="center"/>
                    <w:rPr>
                      <w:rFonts w:ascii="Calibri" w:hAnsi="Calibri"/>
                      <w:sz w:val="16"/>
                      <w:szCs w:val="16"/>
                    </w:rPr>
                  </w:pPr>
                  <w:r w:rsidRPr="006F0617">
                    <w:rPr>
                      <w:rFonts w:ascii="Calibri" w:hAnsi="Calibri"/>
                      <w:sz w:val="16"/>
                      <w:szCs w:val="16"/>
                    </w:rPr>
                    <w:t>18</w:t>
                  </w:r>
                </w:p>
              </w:tc>
              <w:tc>
                <w:tcPr>
                  <w:tcW w:w="568" w:type="dxa"/>
                  <w:tcBorders>
                    <w:left w:val="nil"/>
                    <w:right w:val="nil"/>
                  </w:tcBorders>
                  <w:vAlign w:val="bottom"/>
                </w:tcPr>
                <w:p w:rsidR="006F0617" w:rsidRPr="006F0617" w:rsidRDefault="006F0617" w:rsidP="00532C98">
                  <w:pPr>
                    <w:jc w:val="center"/>
                    <w:rPr>
                      <w:rFonts w:ascii="Calibri" w:hAnsi="Calibri"/>
                      <w:sz w:val="16"/>
                      <w:szCs w:val="16"/>
                    </w:rPr>
                  </w:pPr>
                  <w:r w:rsidRPr="006F0617">
                    <w:rPr>
                      <w:rFonts w:ascii="Calibri" w:hAnsi="Calibri"/>
                      <w:sz w:val="16"/>
                      <w:szCs w:val="16"/>
                    </w:rPr>
                    <w:t>49</w:t>
                  </w:r>
                </w:p>
                <w:p w:rsidR="006F0617" w:rsidRPr="006F0617" w:rsidRDefault="006F0617" w:rsidP="00532C98">
                  <w:pPr>
                    <w:jc w:val="center"/>
                    <w:rPr>
                      <w:rFonts w:ascii="Calibri" w:hAnsi="Calibri"/>
                      <w:sz w:val="16"/>
                      <w:szCs w:val="16"/>
                    </w:rPr>
                  </w:pPr>
                  <w:r w:rsidRPr="006F0617">
                    <w:rPr>
                      <w:rFonts w:ascii="Calibri" w:hAnsi="Calibri"/>
                      <w:sz w:val="16"/>
                      <w:szCs w:val="16"/>
                    </w:rPr>
                    <w:t>23</w:t>
                  </w:r>
                </w:p>
              </w:tc>
              <w:tc>
                <w:tcPr>
                  <w:tcW w:w="573" w:type="dxa"/>
                  <w:tcBorders>
                    <w:left w:val="nil"/>
                    <w:right w:val="nil"/>
                  </w:tcBorders>
                  <w:vAlign w:val="bottom"/>
                </w:tcPr>
                <w:p w:rsidR="006F0617" w:rsidRPr="006F0617" w:rsidRDefault="006F0617" w:rsidP="00532C98">
                  <w:pPr>
                    <w:jc w:val="center"/>
                    <w:rPr>
                      <w:rFonts w:ascii="Calibri" w:hAnsi="Calibri"/>
                      <w:sz w:val="16"/>
                      <w:szCs w:val="16"/>
                    </w:rPr>
                  </w:pPr>
                  <w:r w:rsidRPr="006F0617">
                    <w:rPr>
                      <w:rFonts w:ascii="Calibri" w:hAnsi="Calibri"/>
                      <w:sz w:val="16"/>
                      <w:szCs w:val="16"/>
                    </w:rPr>
                    <w:t>27</w:t>
                  </w:r>
                </w:p>
                <w:p w:rsidR="006F0617" w:rsidRPr="006F0617" w:rsidRDefault="006F0617" w:rsidP="00532C98">
                  <w:pPr>
                    <w:jc w:val="center"/>
                    <w:rPr>
                      <w:rFonts w:ascii="Calibri" w:hAnsi="Calibri"/>
                      <w:sz w:val="16"/>
                      <w:szCs w:val="16"/>
                    </w:rPr>
                  </w:pPr>
                  <w:r w:rsidRPr="006F0617">
                    <w:rPr>
                      <w:rFonts w:ascii="Calibri" w:hAnsi="Calibri"/>
                      <w:sz w:val="16"/>
                      <w:szCs w:val="16"/>
                    </w:rPr>
                    <w:t>21</w:t>
                  </w:r>
                </w:p>
              </w:tc>
              <w:tc>
                <w:tcPr>
                  <w:tcW w:w="680" w:type="dxa"/>
                  <w:tcBorders>
                    <w:left w:val="nil"/>
                    <w:right w:val="nil"/>
                  </w:tcBorders>
                  <w:vAlign w:val="bottom"/>
                </w:tcPr>
                <w:p w:rsidR="006F0617" w:rsidRPr="006F0617" w:rsidRDefault="006F0617" w:rsidP="00532C98">
                  <w:pPr>
                    <w:jc w:val="center"/>
                    <w:rPr>
                      <w:rFonts w:ascii="Calibri" w:hAnsi="Calibri"/>
                      <w:sz w:val="16"/>
                      <w:szCs w:val="16"/>
                    </w:rPr>
                  </w:pPr>
                  <w:r w:rsidRPr="006F0617">
                    <w:rPr>
                      <w:rFonts w:ascii="Calibri" w:hAnsi="Calibri"/>
                      <w:sz w:val="16"/>
                      <w:szCs w:val="16"/>
                    </w:rPr>
                    <w:t>13</w:t>
                  </w:r>
                </w:p>
                <w:p w:rsidR="006F0617" w:rsidRPr="006F0617" w:rsidRDefault="006F0617" w:rsidP="00532C98">
                  <w:pPr>
                    <w:jc w:val="center"/>
                    <w:rPr>
                      <w:rFonts w:ascii="Calibri" w:hAnsi="Calibri"/>
                      <w:sz w:val="16"/>
                      <w:szCs w:val="16"/>
                    </w:rPr>
                  </w:pPr>
                  <w:r w:rsidRPr="006F0617">
                    <w:rPr>
                      <w:rFonts w:ascii="Calibri" w:hAnsi="Calibri"/>
                      <w:sz w:val="16"/>
                      <w:szCs w:val="16"/>
                    </w:rPr>
                    <w:t>0</w:t>
                  </w:r>
                </w:p>
              </w:tc>
            </w:tr>
            <w:tr w:rsidR="006F0617" w:rsidTr="008E4292">
              <w:tc>
                <w:tcPr>
                  <w:tcW w:w="1322" w:type="dxa"/>
                  <w:tcBorders>
                    <w:left w:val="nil"/>
                    <w:right w:val="nil"/>
                  </w:tcBorders>
                </w:tcPr>
                <w:p w:rsidR="006F0617" w:rsidRDefault="006F0617" w:rsidP="0086418A">
                  <w:pPr>
                    <w:rPr>
                      <w:rFonts w:ascii="Calibri" w:hAnsi="Calibri"/>
                      <w:b/>
                      <w:sz w:val="16"/>
                      <w:szCs w:val="16"/>
                    </w:rPr>
                  </w:pPr>
                  <w:r>
                    <w:rPr>
                      <w:rFonts w:ascii="Calibri" w:hAnsi="Calibri"/>
                      <w:b/>
                      <w:sz w:val="16"/>
                      <w:szCs w:val="16"/>
                    </w:rPr>
                    <w:t>Tearing</w:t>
                  </w:r>
                  <w:r w:rsidR="00532C98">
                    <w:rPr>
                      <w:rFonts w:ascii="Calibri" w:hAnsi="Calibri"/>
                      <w:b/>
                      <w:sz w:val="16"/>
                      <w:szCs w:val="16"/>
                    </w:rPr>
                    <w:t xml:space="preserve"> (n)</w:t>
                  </w:r>
                </w:p>
                <w:p w:rsidR="006F0617" w:rsidRPr="006F0617" w:rsidRDefault="006F0617" w:rsidP="006F0617">
                  <w:pPr>
                    <w:jc w:val="right"/>
                    <w:rPr>
                      <w:rFonts w:ascii="Calibri" w:hAnsi="Calibri"/>
                      <w:sz w:val="16"/>
                      <w:szCs w:val="16"/>
                    </w:rPr>
                  </w:pPr>
                  <w:r w:rsidRPr="006F0617">
                    <w:rPr>
                      <w:rFonts w:ascii="Calibri" w:hAnsi="Calibri"/>
                      <w:sz w:val="16"/>
                      <w:szCs w:val="16"/>
                    </w:rPr>
                    <w:t>Baseline</w:t>
                  </w:r>
                </w:p>
                <w:p w:rsidR="006F0617" w:rsidRDefault="006F0617" w:rsidP="006F0617">
                  <w:pPr>
                    <w:jc w:val="right"/>
                    <w:rPr>
                      <w:rFonts w:ascii="Calibri" w:hAnsi="Calibri"/>
                      <w:b/>
                      <w:sz w:val="16"/>
                      <w:szCs w:val="16"/>
                    </w:rPr>
                  </w:pPr>
                  <w:r w:rsidRPr="006F0617">
                    <w:rPr>
                      <w:rFonts w:ascii="Calibri" w:hAnsi="Calibri"/>
                      <w:sz w:val="16"/>
                      <w:szCs w:val="16"/>
                    </w:rPr>
                    <w:t>12 weeks</w:t>
                  </w:r>
                </w:p>
              </w:tc>
              <w:tc>
                <w:tcPr>
                  <w:tcW w:w="609" w:type="dxa"/>
                  <w:tcBorders>
                    <w:left w:val="nil"/>
                    <w:right w:val="nil"/>
                  </w:tcBorders>
                  <w:vAlign w:val="bottom"/>
                </w:tcPr>
                <w:p w:rsidR="006F0617" w:rsidRDefault="006F0617" w:rsidP="00532C98">
                  <w:pPr>
                    <w:jc w:val="center"/>
                    <w:rPr>
                      <w:rFonts w:ascii="Calibri" w:hAnsi="Calibri"/>
                      <w:sz w:val="16"/>
                      <w:szCs w:val="16"/>
                    </w:rPr>
                  </w:pPr>
                  <w:r>
                    <w:rPr>
                      <w:rFonts w:ascii="Calibri" w:hAnsi="Calibri"/>
                      <w:sz w:val="16"/>
                      <w:szCs w:val="16"/>
                    </w:rPr>
                    <w:t>53</w:t>
                  </w:r>
                </w:p>
                <w:p w:rsidR="006F0617" w:rsidRPr="006F0617" w:rsidRDefault="006F0617" w:rsidP="00532C98">
                  <w:pPr>
                    <w:jc w:val="center"/>
                    <w:rPr>
                      <w:rFonts w:ascii="Calibri" w:hAnsi="Calibri"/>
                      <w:sz w:val="16"/>
                      <w:szCs w:val="16"/>
                    </w:rPr>
                  </w:pPr>
                  <w:r>
                    <w:rPr>
                      <w:rFonts w:ascii="Calibri" w:hAnsi="Calibri"/>
                      <w:sz w:val="16"/>
                      <w:szCs w:val="16"/>
                    </w:rPr>
                    <w:t>84</w:t>
                  </w:r>
                </w:p>
              </w:tc>
              <w:tc>
                <w:tcPr>
                  <w:tcW w:w="612" w:type="dxa"/>
                  <w:tcBorders>
                    <w:left w:val="nil"/>
                    <w:right w:val="nil"/>
                  </w:tcBorders>
                  <w:vAlign w:val="bottom"/>
                </w:tcPr>
                <w:p w:rsidR="006F0617" w:rsidRDefault="006F0617" w:rsidP="00532C98">
                  <w:pPr>
                    <w:jc w:val="center"/>
                    <w:rPr>
                      <w:rFonts w:ascii="Calibri" w:hAnsi="Calibri"/>
                      <w:sz w:val="16"/>
                      <w:szCs w:val="16"/>
                    </w:rPr>
                  </w:pPr>
                  <w:r>
                    <w:rPr>
                      <w:rFonts w:ascii="Calibri" w:hAnsi="Calibri"/>
                      <w:sz w:val="16"/>
                      <w:szCs w:val="16"/>
                    </w:rPr>
                    <w:t>18</w:t>
                  </w:r>
                </w:p>
                <w:p w:rsidR="006F0617" w:rsidRPr="006F0617" w:rsidRDefault="006F0617" w:rsidP="00532C98">
                  <w:pPr>
                    <w:jc w:val="center"/>
                    <w:rPr>
                      <w:rFonts w:ascii="Calibri" w:hAnsi="Calibri"/>
                      <w:sz w:val="16"/>
                      <w:szCs w:val="16"/>
                    </w:rPr>
                  </w:pPr>
                  <w:r>
                    <w:rPr>
                      <w:rFonts w:ascii="Calibri" w:hAnsi="Calibri"/>
                      <w:sz w:val="16"/>
                      <w:szCs w:val="16"/>
                    </w:rPr>
                    <w:t>29</w:t>
                  </w:r>
                </w:p>
              </w:tc>
              <w:tc>
                <w:tcPr>
                  <w:tcW w:w="568" w:type="dxa"/>
                  <w:tcBorders>
                    <w:left w:val="nil"/>
                    <w:right w:val="nil"/>
                  </w:tcBorders>
                  <w:vAlign w:val="bottom"/>
                </w:tcPr>
                <w:p w:rsidR="006F0617" w:rsidRDefault="00924AEA" w:rsidP="00532C98">
                  <w:pPr>
                    <w:jc w:val="center"/>
                    <w:rPr>
                      <w:rFonts w:ascii="Calibri" w:hAnsi="Calibri"/>
                      <w:sz w:val="16"/>
                      <w:szCs w:val="16"/>
                    </w:rPr>
                  </w:pPr>
                  <w:r>
                    <w:rPr>
                      <w:rFonts w:ascii="Calibri" w:hAnsi="Calibri"/>
                      <w:sz w:val="16"/>
                      <w:szCs w:val="16"/>
                    </w:rPr>
                    <w:t>36</w:t>
                  </w:r>
                </w:p>
                <w:p w:rsidR="00924AEA" w:rsidRPr="006F0617" w:rsidRDefault="00924AEA" w:rsidP="00532C98">
                  <w:pPr>
                    <w:jc w:val="center"/>
                    <w:rPr>
                      <w:rFonts w:ascii="Calibri" w:hAnsi="Calibri"/>
                      <w:sz w:val="16"/>
                      <w:szCs w:val="16"/>
                    </w:rPr>
                  </w:pPr>
                  <w:r>
                    <w:rPr>
                      <w:rFonts w:ascii="Calibri" w:hAnsi="Calibri"/>
                      <w:sz w:val="16"/>
                      <w:szCs w:val="16"/>
                    </w:rPr>
                    <w:t>28</w:t>
                  </w:r>
                </w:p>
              </w:tc>
              <w:tc>
                <w:tcPr>
                  <w:tcW w:w="573" w:type="dxa"/>
                  <w:tcBorders>
                    <w:left w:val="nil"/>
                    <w:right w:val="nil"/>
                  </w:tcBorders>
                  <w:vAlign w:val="bottom"/>
                </w:tcPr>
                <w:p w:rsidR="006F0617" w:rsidRDefault="00924AEA" w:rsidP="00532C98">
                  <w:pPr>
                    <w:jc w:val="center"/>
                    <w:rPr>
                      <w:rFonts w:ascii="Calibri" w:hAnsi="Calibri"/>
                      <w:sz w:val="16"/>
                      <w:szCs w:val="16"/>
                    </w:rPr>
                  </w:pPr>
                  <w:r>
                    <w:rPr>
                      <w:rFonts w:ascii="Calibri" w:hAnsi="Calibri"/>
                      <w:sz w:val="16"/>
                      <w:szCs w:val="16"/>
                    </w:rPr>
                    <w:t>31</w:t>
                  </w:r>
                </w:p>
                <w:p w:rsidR="00924AEA" w:rsidRPr="006F0617" w:rsidRDefault="00924AEA" w:rsidP="00532C98">
                  <w:pPr>
                    <w:jc w:val="center"/>
                    <w:rPr>
                      <w:rFonts w:ascii="Calibri" w:hAnsi="Calibri"/>
                      <w:sz w:val="16"/>
                      <w:szCs w:val="16"/>
                    </w:rPr>
                  </w:pPr>
                  <w:r>
                    <w:rPr>
                      <w:rFonts w:ascii="Calibri" w:hAnsi="Calibri"/>
                      <w:sz w:val="16"/>
                      <w:szCs w:val="16"/>
                    </w:rPr>
                    <w:t>11</w:t>
                  </w:r>
                </w:p>
              </w:tc>
              <w:tc>
                <w:tcPr>
                  <w:tcW w:w="680" w:type="dxa"/>
                  <w:tcBorders>
                    <w:left w:val="nil"/>
                    <w:right w:val="nil"/>
                  </w:tcBorders>
                  <w:vAlign w:val="bottom"/>
                </w:tcPr>
                <w:p w:rsidR="006F0617" w:rsidRDefault="00924AEA" w:rsidP="00532C98">
                  <w:pPr>
                    <w:jc w:val="center"/>
                    <w:rPr>
                      <w:rFonts w:ascii="Calibri" w:hAnsi="Calibri"/>
                      <w:sz w:val="16"/>
                      <w:szCs w:val="16"/>
                    </w:rPr>
                  </w:pPr>
                  <w:r>
                    <w:rPr>
                      <w:rFonts w:ascii="Calibri" w:hAnsi="Calibri"/>
                      <w:sz w:val="16"/>
                      <w:szCs w:val="16"/>
                    </w:rPr>
                    <w:t>20</w:t>
                  </w:r>
                </w:p>
                <w:p w:rsidR="00924AEA" w:rsidRPr="006F0617" w:rsidRDefault="00924AEA" w:rsidP="00532C98">
                  <w:pPr>
                    <w:jc w:val="center"/>
                    <w:rPr>
                      <w:rFonts w:ascii="Calibri" w:hAnsi="Calibri"/>
                      <w:sz w:val="16"/>
                      <w:szCs w:val="16"/>
                    </w:rPr>
                  </w:pPr>
                  <w:r>
                    <w:rPr>
                      <w:rFonts w:ascii="Calibri" w:hAnsi="Calibri"/>
                      <w:sz w:val="16"/>
                      <w:szCs w:val="16"/>
                    </w:rPr>
                    <w:t>3</w:t>
                  </w:r>
                </w:p>
              </w:tc>
            </w:tr>
            <w:tr w:rsidR="00924AEA" w:rsidTr="008E4292">
              <w:tc>
                <w:tcPr>
                  <w:tcW w:w="1322" w:type="dxa"/>
                  <w:tcBorders>
                    <w:left w:val="nil"/>
                    <w:right w:val="nil"/>
                  </w:tcBorders>
                </w:tcPr>
                <w:p w:rsidR="00924AEA" w:rsidRDefault="00924AEA" w:rsidP="0086418A">
                  <w:pPr>
                    <w:rPr>
                      <w:rFonts w:ascii="Calibri" w:hAnsi="Calibri"/>
                      <w:b/>
                      <w:sz w:val="16"/>
                      <w:szCs w:val="16"/>
                    </w:rPr>
                  </w:pPr>
                  <w:r>
                    <w:rPr>
                      <w:rFonts w:ascii="Calibri" w:hAnsi="Calibri"/>
                      <w:b/>
                      <w:sz w:val="16"/>
                      <w:szCs w:val="16"/>
                    </w:rPr>
                    <w:t>Foreign body sensation</w:t>
                  </w:r>
                  <w:r w:rsidR="00532C98">
                    <w:rPr>
                      <w:rFonts w:ascii="Calibri" w:hAnsi="Calibri"/>
                      <w:b/>
                      <w:sz w:val="16"/>
                      <w:szCs w:val="16"/>
                    </w:rPr>
                    <w:t xml:space="preserve"> (n)</w:t>
                  </w:r>
                </w:p>
                <w:p w:rsidR="00924AEA" w:rsidRPr="006F0617" w:rsidRDefault="00924AEA" w:rsidP="00924AEA">
                  <w:pPr>
                    <w:jc w:val="right"/>
                    <w:rPr>
                      <w:rFonts w:ascii="Calibri" w:hAnsi="Calibri"/>
                      <w:sz w:val="16"/>
                      <w:szCs w:val="16"/>
                    </w:rPr>
                  </w:pPr>
                  <w:r w:rsidRPr="006F0617">
                    <w:rPr>
                      <w:rFonts w:ascii="Calibri" w:hAnsi="Calibri"/>
                      <w:sz w:val="16"/>
                      <w:szCs w:val="16"/>
                    </w:rPr>
                    <w:t>Baseline</w:t>
                  </w:r>
                </w:p>
                <w:p w:rsidR="00924AEA" w:rsidRDefault="00924AEA" w:rsidP="00924AEA">
                  <w:pPr>
                    <w:jc w:val="right"/>
                    <w:rPr>
                      <w:rFonts w:ascii="Calibri" w:hAnsi="Calibri"/>
                      <w:b/>
                      <w:sz w:val="16"/>
                      <w:szCs w:val="16"/>
                    </w:rPr>
                  </w:pPr>
                  <w:r w:rsidRPr="006F0617">
                    <w:rPr>
                      <w:rFonts w:ascii="Calibri" w:hAnsi="Calibri"/>
                      <w:sz w:val="16"/>
                      <w:szCs w:val="16"/>
                    </w:rPr>
                    <w:t>12 weeks</w:t>
                  </w:r>
                </w:p>
              </w:tc>
              <w:tc>
                <w:tcPr>
                  <w:tcW w:w="609"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62</w:t>
                  </w:r>
                </w:p>
                <w:p w:rsidR="00924AEA" w:rsidRDefault="00924AEA" w:rsidP="00532C98">
                  <w:pPr>
                    <w:jc w:val="center"/>
                    <w:rPr>
                      <w:rFonts w:ascii="Calibri" w:hAnsi="Calibri"/>
                      <w:sz w:val="16"/>
                      <w:szCs w:val="16"/>
                    </w:rPr>
                  </w:pPr>
                  <w:r>
                    <w:rPr>
                      <w:rFonts w:ascii="Calibri" w:hAnsi="Calibri"/>
                      <w:sz w:val="16"/>
                      <w:szCs w:val="16"/>
                    </w:rPr>
                    <w:t>99</w:t>
                  </w:r>
                </w:p>
              </w:tc>
              <w:tc>
                <w:tcPr>
                  <w:tcW w:w="612"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18</w:t>
                  </w:r>
                </w:p>
                <w:p w:rsidR="00924AEA" w:rsidRDefault="00924AEA" w:rsidP="00532C98">
                  <w:pPr>
                    <w:jc w:val="center"/>
                    <w:rPr>
                      <w:rFonts w:ascii="Calibri" w:hAnsi="Calibri"/>
                      <w:sz w:val="16"/>
                      <w:szCs w:val="16"/>
                    </w:rPr>
                  </w:pPr>
                  <w:r>
                    <w:rPr>
                      <w:rFonts w:ascii="Calibri" w:hAnsi="Calibri"/>
                      <w:sz w:val="16"/>
                      <w:szCs w:val="16"/>
                    </w:rPr>
                    <w:t>14</w:t>
                  </w:r>
                </w:p>
              </w:tc>
              <w:tc>
                <w:tcPr>
                  <w:tcW w:w="568"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36</w:t>
                  </w:r>
                </w:p>
                <w:p w:rsidR="00924AEA" w:rsidRDefault="00924AEA" w:rsidP="00532C98">
                  <w:pPr>
                    <w:jc w:val="center"/>
                    <w:rPr>
                      <w:rFonts w:ascii="Calibri" w:hAnsi="Calibri"/>
                      <w:sz w:val="16"/>
                      <w:szCs w:val="16"/>
                    </w:rPr>
                  </w:pPr>
                  <w:r>
                    <w:rPr>
                      <w:rFonts w:ascii="Calibri" w:hAnsi="Calibri"/>
                      <w:sz w:val="16"/>
                      <w:szCs w:val="16"/>
                    </w:rPr>
                    <w:t>26</w:t>
                  </w:r>
                </w:p>
              </w:tc>
              <w:tc>
                <w:tcPr>
                  <w:tcW w:w="573"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31</w:t>
                  </w:r>
                </w:p>
                <w:p w:rsidR="00924AEA" w:rsidRDefault="00924AEA" w:rsidP="00532C98">
                  <w:pPr>
                    <w:jc w:val="center"/>
                    <w:rPr>
                      <w:rFonts w:ascii="Calibri" w:hAnsi="Calibri"/>
                      <w:sz w:val="16"/>
                      <w:szCs w:val="16"/>
                    </w:rPr>
                  </w:pPr>
                  <w:r>
                    <w:rPr>
                      <w:rFonts w:ascii="Calibri" w:hAnsi="Calibri"/>
                      <w:sz w:val="16"/>
                      <w:szCs w:val="16"/>
                    </w:rPr>
                    <w:t>14</w:t>
                  </w:r>
                </w:p>
              </w:tc>
              <w:tc>
                <w:tcPr>
                  <w:tcW w:w="680"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11</w:t>
                  </w:r>
                </w:p>
                <w:p w:rsidR="00924AEA" w:rsidRDefault="00924AEA" w:rsidP="00532C98">
                  <w:pPr>
                    <w:jc w:val="center"/>
                    <w:rPr>
                      <w:rFonts w:ascii="Calibri" w:hAnsi="Calibri"/>
                      <w:sz w:val="16"/>
                      <w:szCs w:val="16"/>
                    </w:rPr>
                  </w:pPr>
                  <w:r>
                    <w:rPr>
                      <w:rFonts w:ascii="Calibri" w:hAnsi="Calibri"/>
                      <w:sz w:val="16"/>
                      <w:szCs w:val="16"/>
                    </w:rPr>
                    <w:t>2</w:t>
                  </w:r>
                </w:p>
              </w:tc>
            </w:tr>
            <w:tr w:rsidR="00924AEA" w:rsidTr="008E4292">
              <w:tc>
                <w:tcPr>
                  <w:tcW w:w="1322" w:type="dxa"/>
                  <w:tcBorders>
                    <w:left w:val="nil"/>
                    <w:right w:val="nil"/>
                  </w:tcBorders>
                </w:tcPr>
                <w:p w:rsidR="00924AEA" w:rsidRDefault="00924AEA" w:rsidP="0086418A">
                  <w:pPr>
                    <w:rPr>
                      <w:rFonts w:ascii="Calibri" w:hAnsi="Calibri"/>
                      <w:b/>
                      <w:sz w:val="16"/>
                      <w:szCs w:val="16"/>
                    </w:rPr>
                  </w:pPr>
                  <w:r>
                    <w:rPr>
                      <w:rFonts w:ascii="Calibri" w:hAnsi="Calibri"/>
                      <w:b/>
                      <w:sz w:val="16"/>
                      <w:szCs w:val="16"/>
                    </w:rPr>
                    <w:t>Itching</w:t>
                  </w:r>
                  <w:r w:rsidR="00532C98">
                    <w:rPr>
                      <w:rFonts w:ascii="Calibri" w:hAnsi="Calibri"/>
                      <w:b/>
                      <w:sz w:val="16"/>
                      <w:szCs w:val="16"/>
                    </w:rPr>
                    <w:t xml:space="preserve"> (n)</w:t>
                  </w:r>
                </w:p>
                <w:p w:rsidR="00924AEA" w:rsidRPr="006F0617" w:rsidRDefault="00924AEA" w:rsidP="00924AEA">
                  <w:pPr>
                    <w:jc w:val="right"/>
                    <w:rPr>
                      <w:rFonts w:ascii="Calibri" w:hAnsi="Calibri"/>
                      <w:sz w:val="16"/>
                      <w:szCs w:val="16"/>
                    </w:rPr>
                  </w:pPr>
                  <w:r w:rsidRPr="006F0617">
                    <w:rPr>
                      <w:rFonts w:ascii="Calibri" w:hAnsi="Calibri"/>
                      <w:sz w:val="16"/>
                      <w:szCs w:val="16"/>
                    </w:rPr>
                    <w:t>Baseline</w:t>
                  </w:r>
                </w:p>
                <w:p w:rsidR="00924AEA" w:rsidRDefault="00924AEA" w:rsidP="00924AEA">
                  <w:pPr>
                    <w:jc w:val="right"/>
                    <w:rPr>
                      <w:rFonts w:ascii="Calibri" w:hAnsi="Calibri"/>
                      <w:b/>
                      <w:sz w:val="16"/>
                      <w:szCs w:val="16"/>
                    </w:rPr>
                  </w:pPr>
                  <w:r w:rsidRPr="006F0617">
                    <w:rPr>
                      <w:rFonts w:ascii="Calibri" w:hAnsi="Calibri"/>
                      <w:sz w:val="16"/>
                      <w:szCs w:val="16"/>
                    </w:rPr>
                    <w:t>12 weeks</w:t>
                  </w:r>
                </w:p>
              </w:tc>
              <w:tc>
                <w:tcPr>
                  <w:tcW w:w="609"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68</w:t>
                  </w:r>
                </w:p>
                <w:p w:rsidR="00924AEA" w:rsidRDefault="00924AEA" w:rsidP="00532C98">
                  <w:pPr>
                    <w:jc w:val="center"/>
                    <w:rPr>
                      <w:rFonts w:ascii="Calibri" w:hAnsi="Calibri"/>
                      <w:sz w:val="16"/>
                      <w:szCs w:val="16"/>
                    </w:rPr>
                  </w:pPr>
                  <w:r>
                    <w:rPr>
                      <w:rFonts w:ascii="Calibri" w:hAnsi="Calibri"/>
                      <w:sz w:val="16"/>
                      <w:szCs w:val="16"/>
                    </w:rPr>
                    <w:t>80</w:t>
                  </w:r>
                </w:p>
              </w:tc>
              <w:tc>
                <w:tcPr>
                  <w:tcW w:w="612"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16</w:t>
                  </w:r>
                </w:p>
                <w:p w:rsidR="00924AEA" w:rsidRDefault="00924AEA" w:rsidP="00532C98">
                  <w:pPr>
                    <w:jc w:val="center"/>
                    <w:rPr>
                      <w:rFonts w:ascii="Calibri" w:hAnsi="Calibri"/>
                      <w:sz w:val="16"/>
                      <w:szCs w:val="16"/>
                    </w:rPr>
                  </w:pPr>
                  <w:r>
                    <w:rPr>
                      <w:rFonts w:ascii="Calibri" w:hAnsi="Calibri"/>
                      <w:sz w:val="16"/>
                      <w:szCs w:val="16"/>
                    </w:rPr>
                    <w:t>34</w:t>
                  </w:r>
                </w:p>
              </w:tc>
              <w:tc>
                <w:tcPr>
                  <w:tcW w:w="568"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41</w:t>
                  </w:r>
                </w:p>
                <w:p w:rsidR="00924AEA" w:rsidRDefault="00924AEA" w:rsidP="00532C98">
                  <w:pPr>
                    <w:jc w:val="center"/>
                    <w:rPr>
                      <w:rFonts w:ascii="Calibri" w:hAnsi="Calibri"/>
                      <w:sz w:val="16"/>
                      <w:szCs w:val="16"/>
                    </w:rPr>
                  </w:pPr>
                  <w:r>
                    <w:rPr>
                      <w:rFonts w:ascii="Calibri" w:hAnsi="Calibri"/>
                      <w:sz w:val="16"/>
                      <w:szCs w:val="16"/>
                    </w:rPr>
                    <w:t>27</w:t>
                  </w:r>
                </w:p>
              </w:tc>
              <w:tc>
                <w:tcPr>
                  <w:tcW w:w="573"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25</w:t>
                  </w:r>
                </w:p>
                <w:p w:rsidR="00924AEA" w:rsidRDefault="00924AEA" w:rsidP="00532C98">
                  <w:pPr>
                    <w:jc w:val="center"/>
                    <w:rPr>
                      <w:rFonts w:ascii="Calibri" w:hAnsi="Calibri"/>
                      <w:sz w:val="16"/>
                      <w:szCs w:val="16"/>
                    </w:rPr>
                  </w:pPr>
                  <w:r>
                    <w:rPr>
                      <w:rFonts w:ascii="Calibri" w:hAnsi="Calibri"/>
                      <w:sz w:val="16"/>
                      <w:szCs w:val="16"/>
                    </w:rPr>
                    <w:t>12</w:t>
                  </w:r>
                </w:p>
              </w:tc>
              <w:tc>
                <w:tcPr>
                  <w:tcW w:w="680"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8</w:t>
                  </w:r>
                </w:p>
                <w:p w:rsidR="00924AEA" w:rsidRDefault="00924AEA" w:rsidP="00532C98">
                  <w:pPr>
                    <w:jc w:val="center"/>
                    <w:rPr>
                      <w:rFonts w:ascii="Calibri" w:hAnsi="Calibri"/>
                      <w:sz w:val="16"/>
                      <w:szCs w:val="16"/>
                    </w:rPr>
                  </w:pPr>
                  <w:r>
                    <w:rPr>
                      <w:rFonts w:ascii="Calibri" w:hAnsi="Calibri"/>
                      <w:sz w:val="16"/>
                      <w:szCs w:val="16"/>
                    </w:rPr>
                    <w:t>2</w:t>
                  </w:r>
                </w:p>
              </w:tc>
            </w:tr>
            <w:tr w:rsidR="00924AEA" w:rsidTr="008E4292">
              <w:tc>
                <w:tcPr>
                  <w:tcW w:w="1322" w:type="dxa"/>
                  <w:tcBorders>
                    <w:left w:val="nil"/>
                    <w:right w:val="nil"/>
                  </w:tcBorders>
                </w:tcPr>
                <w:p w:rsidR="00924AEA" w:rsidRDefault="00924AEA" w:rsidP="0086418A">
                  <w:pPr>
                    <w:rPr>
                      <w:rFonts w:ascii="Calibri" w:hAnsi="Calibri"/>
                      <w:b/>
                      <w:sz w:val="16"/>
                      <w:szCs w:val="16"/>
                    </w:rPr>
                  </w:pPr>
                  <w:r>
                    <w:rPr>
                      <w:rFonts w:ascii="Calibri" w:hAnsi="Calibri"/>
                      <w:b/>
                      <w:sz w:val="16"/>
                      <w:szCs w:val="16"/>
                    </w:rPr>
                    <w:t>Dry eyes</w:t>
                  </w:r>
                  <w:r w:rsidR="00532C98">
                    <w:rPr>
                      <w:rFonts w:ascii="Calibri" w:hAnsi="Calibri"/>
                      <w:b/>
                      <w:sz w:val="16"/>
                      <w:szCs w:val="16"/>
                    </w:rPr>
                    <w:t xml:space="preserve"> (n)</w:t>
                  </w:r>
                </w:p>
                <w:p w:rsidR="00924AEA" w:rsidRPr="006F0617" w:rsidRDefault="00924AEA" w:rsidP="00924AEA">
                  <w:pPr>
                    <w:jc w:val="right"/>
                    <w:rPr>
                      <w:rFonts w:ascii="Calibri" w:hAnsi="Calibri"/>
                      <w:sz w:val="16"/>
                      <w:szCs w:val="16"/>
                    </w:rPr>
                  </w:pPr>
                  <w:r w:rsidRPr="006F0617">
                    <w:rPr>
                      <w:rFonts w:ascii="Calibri" w:hAnsi="Calibri"/>
                      <w:sz w:val="16"/>
                      <w:szCs w:val="16"/>
                    </w:rPr>
                    <w:t>Baseline</w:t>
                  </w:r>
                </w:p>
                <w:p w:rsidR="00924AEA" w:rsidRDefault="00924AEA" w:rsidP="00924AEA">
                  <w:pPr>
                    <w:jc w:val="right"/>
                    <w:rPr>
                      <w:rFonts w:ascii="Calibri" w:hAnsi="Calibri"/>
                      <w:b/>
                      <w:sz w:val="16"/>
                      <w:szCs w:val="16"/>
                    </w:rPr>
                  </w:pPr>
                  <w:r w:rsidRPr="006F0617">
                    <w:rPr>
                      <w:rFonts w:ascii="Calibri" w:hAnsi="Calibri"/>
                      <w:sz w:val="16"/>
                      <w:szCs w:val="16"/>
                    </w:rPr>
                    <w:t>12 weeks</w:t>
                  </w:r>
                </w:p>
              </w:tc>
              <w:tc>
                <w:tcPr>
                  <w:tcW w:w="609"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41</w:t>
                  </w:r>
                </w:p>
                <w:p w:rsidR="00924AEA" w:rsidRDefault="00924AEA" w:rsidP="00532C98">
                  <w:pPr>
                    <w:jc w:val="center"/>
                    <w:rPr>
                      <w:rFonts w:ascii="Calibri" w:hAnsi="Calibri"/>
                      <w:sz w:val="16"/>
                      <w:szCs w:val="16"/>
                    </w:rPr>
                  </w:pPr>
                  <w:r>
                    <w:rPr>
                      <w:rFonts w:ascii="Calibri" w:hAnsi="Calibri"/>
                      <w:sz w:val="16"/>
                      <w:szCs w:val="16"/>
                    </w:rPr>
                    <w:t>80</w:t>
                  </w:r>
                </w:p>
              </w:tc>
              <w:tc>
                <w:tcPr>
                  <w:tcW w:w="612"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15</w:t>
                  </w:r>
                </w:p>
                <w:p w:rsidR="00924AEA" w:rsidRDefault="00924AEA" w:rsidP="00532C98">
                  <w:pPr>
                    <w:jc w:val="center"/>
                    <w:rPr>
                      <w:rFonts w:ascii="Calibri" w:hAnsi="Calibri"/>
                      <w:sz w:val="16"/>
                      <w:szCs w:val="16"/>
                    </w:rPr>
                  </w:pPr>
                  <w:r>
                    <w:rPr>
                      <w:rFonts w:ascii="Calibri" w:hAnsi="Calibri"/>
                      <w:sz w:val="16"/>
                      <w:szCs w:val="16"/>
                    </w:rPr>
                    <w:t>14</w:t>
                  </w:r>
                </w:p>
              </w:tc>
              <w:tc>
                <w:tcPr>
                  <w:tcW w:w="568"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41</w:t>
                  </w:r>
                </w:p>
                <w:p w:rsidR="00924AEA" w:rsidRDefault="00924AEA" w:rsidP="00532C98">
                  <w:pPr>
                    <w:jc w:val="center"/>
                    <w:rPr>
                      <w:rFonts w:ascii="Calibri" w:hAnsi="Calibri"/>
                      <w:sz w:val="16"/>
                      <w:szCs w:val="16"/>
                    </w:rPr>
                  </w:pPr>
                  <w:r>
                    <w:rPr>
                      <w:rFonts w:ascii="Calibri" w:hAnsi="Calibri"/>
                      <w:sz w:val="16"/>
                      <w:szCs w:val="16"/>
                    </w:rPr>
                    <w:t>41</w:t>
                  </w:r>
                </w:p>
              </w:tc>
              <w:tc>
                <w:tcPr>
                  <w:tcW w:w="573"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41</w:t>
                  </w:r>
                </w:p>
                <w:p w:rsidR="00924AEA" w:rsidRDefault="00924AEA" w:rsidP="00532C98">
                  <w:pPr>
                    <w:jc w:val="center"/>
                    <w:rPr>
                      <w:rFonts w:ascii="Calibri" w:hAnsi="Calibri"/>
                      <w:sz w:val="16"/>
                      <w:szCs w:val="16"/>
                    </w:rPr>
                  </w:pPr>
                  <w:r>
                    <w:rPr>
                      <w:rFonts w:ascii="Calibri" w:hAnsi="Calibri"/>
                      <w:sz w:val="16"/>
                      <w:szCs w:val="16"/>
                    </w:rPr>
                    <w:t>18</w:t>
                  </w:r>
                </w:p>
              </w:tc>
              <w:tc>
                <w:tcPr>
                  <w:tcW w:w="680"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20</w:t>
                  </w:r>
                </w:p>
                <w:p w:rsidR="00924AEA" w:rsidRDefault="00924AEA" w:rsidP="00532C98">
                  <w:pPr>
                    <w:jc w:val="center"/>
                    <w:rPr>
                      <w:rFonts w:ascii="Calibri" w:hAnsi="Calibri"/>
                      <w:sz w:val="16"/>
                      <w:szCs w:val="16"/>
                    </w:rPr>
                  </w:pPr>
                  <w:r>
                    <w:rPr>
                      <w:rFonts w:ascii="Calibri" w:hAnsi="Calibri"/>
                      <w:sz w:val="16"/>
                      <w:szCs w:val="16"/>
                    </w:rPr>
                    <w:t>2</w:t>
                  </w:r>
                </w:p>
              </w:tc>
            </w:tr>
            <w:tr w:rsidR="00924AEA" w:rsidTr="008E4292">
              <w:tc>
                <w:tcPr>
                  <w:tcW w:w="1322" w:type="dxa"/>
                  <w:tcBorders>
                    <w:left w:val="nil"/>
                    <w:right w:val="nil"/>
                  </w:tcBorders>
                </w:tcPr>
                <w:p w:rsidR="00924AEA" w:rsidRDefault="00924AEA" w:rsidP="0086418A">
                  <w:pPr>
                    <w:rPr>
                      <w:rFonts w:ascii="Calibri" w:hAnsi="Calibri"/>
                      <w:b/>
                      <w:sz w:val="16"/>
                      <w:szCs w:val="16"/>
                    </w:rPr>
                  </w:pPr>
                  <w:proofErr w:type="spellStart"/>
                  <w:r>
                    <w:rPr>
                      <w:rFonts w:ascii="Calibri" w:hAnsi="Calibri"/>
                      <w:b/>
                      <w:sz w:val="16"/>
                      <w:szCs w:val="16"/>
                    </w:rPr>
                    <w:t>Blepharitis</w:t>
                  </w:r>
                  <w:proofErr w:type="spellEnd"/>
                  <w:r w:rsidR="00532C98">
                    <w:rPr>
                      <w:rFonts w:ascii="Calibri" w:hAnsi="Calibri"/>
                      <w:b/>
                      <w:sz w:val="16"/>
                      <w:szCs w:val="16"/>
                    </w:rPr>
                    <w:t xml:space="preserve"> (n)</w:t>
                  </w:r>
                </w:p>
                <w:p w:rsidR="00924AEA" w:rsidRPr="006F0617" w:rsidRDefault="00924AEA" w:rsidP="00924AEA">
                  <w:pPr>
                    <w:jc w:val="right"/>
                    <w:rPr>
                      <w:rFonts w:ascii="Calibri" w:hAnsi="Calibri"/>
                      <w:sz w:val="16"/>
                      <w:szCs w:val="16"/>
                    </w:rPr>
                  </w:pPr>
                  <w:r w:rsidRPr="006F0617">
                    <w:rPr>
                      <w:rFonts w:ascii="Calibri" w:hAnsi="Calibri"/>
                      <w:sz w:val="16"/>
                      <w:szCs w:val="16"/>
                    </w:rPr>
                    <w:t>Baseline</w:t>
                  </w:r>
                </w:p>
                <w:p w:rsidR="00924AEA" w:rsidRDefault="00924AEA" w:rsidP="00924AEA">
                  <w:pPr>
                    <w:jc w:val="right"/>
                    <w:rPr>
                      <w:rFonts w:ascii="Calibri" w:hAnsi="Calibri"/>
                      <w:b/>
                      <w:sz w:val="16"/>
                      <w:szCs w:val="16"/>
                    </w:rPr>
                  </w:pPr>
                  <w:r w:rsidRPr="006F0617">
                    <w:rPr>
                      <w:rFonts w:ascii="Calibri" w:hAnsi="Calibri"/>
                      <w:sz w:val="16"/>
                      <w:szCs w:val="16"/>
                    </w:rPr>
                    <w:t>12 weeks</w:t>
                  </w:r>
                </w:p>
              </w:tc>
              <w:tc>
                <w:tcPr>
                  <w:tcW w:w="609"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63</w:t>
                  </w:r>
                </w:p>
                <w:p w:rsidR="00924AEA" w:rsidRDefault="00924AEA" w:rsidP="00532C98">
                  <w:pPr>
                    <w:jc w:val="center"/>
                    <w:rPr>
                      <w:rFonts w:ascii="Calibri" w:hAnsi="Calibri"/>
                      <w:sz w:val="16"/>
                      <w:szCs w:val="16"/>
                    </w:rPr>
                  </w:pPr>
                  <w:r>
                    <w:rPr>
                      <w:rFonts w:ascii="Calibri" w:hAnsi="Calibri"/>
                      <w:sz w:val="16"/>
                      <w:szCs w:val="16"/>
                    </w:rPr>
                    <w:t>92</w:t>
                  </w:r>
                </w:p>
              </w:tc>
              <w:tc>
                <w:tcPr>
                  <w:tcW w:w="612"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w:t>
                  </w:r>
                </w:p>
                <w:p w:rsidR="00924AEA" w:rsidRDefault="00924AEA" w:rsidP="00532C98">
                  <w:pPr>
                    <w:jc w:val="center"/>
                    <w:rPr>
                      <w:rFonts w:ascii="Calibri" w:hAnsi="Calibri"/>
                      <w:sz w:val="16"/>
                      <w:szCs w:val="16"/>
                    </w:rPr>
                  </w:pPr>
                  <w:r>
                    <w:rPr>
                      <w:rFonts w:ascii="Calibri" w:hAnsi="Calibri"/>
                      <w:sz w:val="16"/>
                      <w:szCs w:val="16"/>
                    </w:rPr>
                    <w:t>-</w:t>
                  </w:r>
                </w:p>
              </w:tc>
              <w:tc>
                <w:tcPr>
                  <w:tcW w:w="568"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81</w:t>
                  </w:r>
                </w:p>
                <w:p w:rsidR="00924AEA" w:rsidRDefault="00924AEA" w:rsidP="00532C98">
                  <w:pPr>
                    <w:jc w:val="center"/>
                    <w:rPr>
                      <w:rFonts w:ascii="Calibri" w:hAnsi="Calibri"/>
                      <w:sz w:val="16"/>
                      <w:szCs w:val="16"/>
                    </w:rPr>
                  </w:pPr>
                  <w:r>
                    <w:rPr>
                      <w:rFonts w:ascii="Calibri" w:hAnsi="Calibri"/>
                      <w:sz w:val="16"/>
                      <w:szCs w:val="16"/>
                    </w:rPr>
                    <w:t>61</w:t>
                  </w:r>
                </w:p>
              </w:tc>
              <w:tc>
                <w:tcPr>
                  <w:tcW w:w="573"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13</w:t>
                  </w:r>
                </w:p>
                <w:p w:rsidR="00924AEA" w:rsidRDefault="00924AEA" w:rsidP="00532C98">
                  <w:pPr>
                    <w:jc w:val="center"/>
                    <w:rPr>
                      <w:rFonts w:ascii="Calibri" w:hAnsi="Calibri"/>
                      <w:sz w:val="16"/>
                      <w:szCs w:val="16"/>
                    </w:rPr>
                  </w:pPr>
                  <w:r>
                    <w:rPr>
                      <w:rFonts w:ascii="Calibri" w:hAnsi="Calibri"/>
                      <w:sz w:val="16"/>
                      <w:szCs w:val="16"/>
                    </w:rPr>
                    <w:t>2</w:t>
                  </w:r>
                </w:p>
              </w:tc>
              <w:tc>
                <w:tcPr>
                  <w:tcW w:w="680" w:type="dxa"/>
                  <w:tcBorders>
                    <w:left w:val="nil"/>
                    <w:right w:val="nil"/>
                  </w:tcBorders>
                  <w:vAlign w:val="bottom"/>
                </w:tcPr>
                <w:p w:rsidR="00924AEA" w:rsidRDefault="00924AEA" w:rsidP="00532C98">
                  <w:pPr>
                    <w:jc w:val="center"/>
                    <w:rPr>
                      <w:rFonts w:ascii="Calibri" w:hAnsi="Calibri"/>
                      <w:sz w:val="16"/>
                      <w:szCs w:val="16"/>
                    </w:rPr>
                  </w:pPr>
                  <w:r>
                    <w:rPr>
                      <w:rFonts w:ascii="Calibri" w:hAnsi="Calibri"/>
                      <w:sz w:val="16"/>
                      <w:szCs w:val="16"/>
                    </w:rPr>
                    <w:t>1</w:t>
                  </w:r>
                </w:p>
                <w:p w:rsidR="00924AEA" w:rsidRDefault="00924AEA" w:rsidP="00532C98">
                  <w:pPr>
                    <w:jc w:val="center"/>
                    <w:rPr>
                      <w:rFonts w:ascii="Calibri" w:hAnsi="Calibri"/>
                      <w:sz w:val="16"/>
                      <w:szCs w:val="16"/>
                    </w:rPr>
                  </w:pPr>
                  <w:r>
                    <w:rPr>
                      <w:rFonts w:ascii="Calibri" w:hAnsi="Calibri"/>
                      <w:sz w:val="16"/>
                      <w:szCs w:val="16"/>
                    </w:rPr>
                    <w:t>0</w:t>
                  </w:r>
                </w:p>
              </w:tc>
            </w:tr>
          </w:tbl>
          <w:p w:rsidR="008E4292" w:rsidRDefault="008E4292"/>
          <w:tbl>
            <w:tblPr>
              <w:tblStyle w:val="TableGrid"/>
              <w:tblW w:w="0" w:type="auto"/>
              <w:tblLook w:val="04A0" w:firstRow="1" w:lastRow="0" w:firstColumn="1" w:lastColumn="0" w:noHBand="0" w:noVBand="1"/>
            </w:tblPr>
            <w:tblGrid>
              <w:gridCol w:w="1088"/>
              <w:gridCol w:w="543"/>
              <w:gridCol w:w="536"/>
              <w:gridCol w:w="510"/>
              <w:gridCol w:w="523"/>
              <w:gridCol w:w="582"/>
              <w:gridCol w:w="582"/>
            </w:tblGrid>
            <w:tr w:rsidR="008E4292" w:rsidTr="008E4292">
              <w:tc>
                <w:tcPr>
                  <w:tcW w:w="1088" w:type="dxa"/>
                  <w:tcBorders>
                    <w:left w:val="nil"/>
                    <w:bottom w:val="single" w:sz="4" w:space="0" w:color="auto"/>
                    <w:right w:val="nil"/>
                  </w:tcBorders>
                  <w:shd w:val="clear" w:color="auto" w:fill="D9D9D9" w:themeFill="background1" w:themeFillShade="D9"/>
                </w:tcPr>
                <w:p w:rsidR="008E4292" w:rsidRPr="008E4292" w:rsidRDefault="008E4292" w:rsidP="0086418A">
                  <w:pPr>
                    <w:rPr>
                      <w:rFonts w:ascii="Calibri" w:hAnsi="Calibri"/>
                      <w:b/>
                      <w:sz w:val="16"/>
                      <w:szCs w:val="16"/>
                    </w:rPr>
                  </w:pPr>
                  <w:r w:rsidRPr="008E4292">
                    <w:rPr>
                      <w:rFonts w:ascii="Calibri" w:hAnsi="Calibri"/>
                      <w:b/>
                      <w:sz w:val="16"/>
                      <w:szCs w:val="16"/>
                    </w:rPr>
                    <w:t>Oxford scale</w:t>
                  </w:r>
                </w:p>
              </w:tc>
              <w:tc>
                <w:tcPr>
                  <w:tcW w:w="543" w:type="dxa"/>
                  <w:tcBorders>
                    <w:left w:val="nil"/>
                    <w:right w:val="nil"/>
                  </w:tcBorders>
                  <w:shd w:val="clear" w:color="auto" w:fill="D9D9D9" w:themeFill="background1" w:themeFillShade="D9"/>
                  <w:vAlign w:val="bottom"/>
                </w:tcPr>
                <w:p w:rsidR="008E4292" w:rsidRPr="008E4292" w:rsidRDefault="008E4292" w:rsidP="008E4292">
                  <w:pPr>
                    <w:jc w:val="center"/>
                    <w:rPr>
                      <w:rFonts w:ascii="Calibri" w:hAnsi="Calibri"/>
                      <w:b/>
                      <w:sz w:val="16"/>
                      <w:szCs w:val="16"/>
                    </w:rPr>
                  </w:pPr>
                  <w:r w:rsidRPr="008E4292">
                    <w:rPr>
                      <w:rFonts w:ascii="Calibri" w:hAnsi="Calibri"/>
                      <w:b/>
                      <w:sz w:val="16"/>
                      <w:szCs w:val="16"/>
                    </w:rPr>
                    <w:t>0</w:t>
                  </w:r>
                </w:p>
              </w:tc>
              <w:tc>
                <w:tcPr>
                  <w:tcW w:w="536" w:type="dxa"/>
                  <w:tcBorders>
                    <w:left w:val="nil"/>
                    <w:right w:val="nil"/>
                  </w:tcBorders>
                  <w:shd w:val="clear" w:color="auto" w:fill="D9D9D9" w:themeFill="background1" w:themeFillShade="D9"/>
                  <w:vAlign w:val="bottom"/>
                </w:tcPr>
                <w:p w:rsidR="008E4292" w:rsidRPr="008E4292" w:rsidRDefault="008E4292" w:rsidP="008E4292">
                  <w:pPr>
                    <w:jc w:val="center"/>
                    <w:rPr>
                      <w:rFonts w:ascii="Calibri" w:hAnsi="Calibri"/>
                      <w:b/>
                      <w:sz w:val="16"/>
                      <w:szCs w:val="16"/>
                    </w:rPr>
                  </w:pPr>
                  <w:r w:rsidRPr="008E4292">
                    <w:rPr>
                      <w:rFonts w:ascii="Calibri" w:hAnsi="Calibri"/>
                      <w:b/>
                      <w:sz w:val="16"/>
                      <w:szCs w:val="16"/>
                    </w:rPr>
                    <w:t>I</w:t>
                  </w:r>
                </w:p>
              </w:tc>
              <w:tc>
                <w:tcPr>
                  <w:tcW w:w="510" w:type="dxa"/>
                  <w:tcBorders>
                    <w:left w:val="nil"/>
                    <w:right w:val="nil"/>
                  </w:tcBorders>
                  <w:shd w:val="clear" w:color="auto" w:fill="D9D9D9" w:themeFill="background1" w:themeFillShade="D9"/>
                  <w:vAlign w:val="bottom"/>
                </w:tcPr>
                <w:p w:rsidR="008E4292" w:rsidRPr="008E4292" w:rsidRDefault="008E4292" w:rsidP="008E4292">
                  <w:pPr>
                    <w:jc w:val="center"/>
                    <w:rPr>
                      <w:rFonts w:ascii="Calibri" w:hAnsi="Calibri"/>
                      <w:b/>
                      <w:sz w:val="16"/>
                      <w:szCs w:val="16"/>
                    </w:rPr>
                  </w:pPr>
                  <w:r w:rsidRPr="008E4292">
                    <w:rPr>
                      <w:rFonts w:ascii="Calibri" w:hAnsi="Calibri"/>
                      <w:b/>
                      <w:sz w:val="16"/>
                      <w:szCs w:val="16"/>
                    </w:rPr>
                    <w:t>II</w:t>
                  </w:r>
                </w:p>
              </w:tc>
              <w:tc>
                <w:tcPr>
                  <w:tcW w:w="523" w:type="dxa"/>
                  <w:tcBorders>
                    <w:left w:val="nil"/>
                    <w:right w:val="nil"/>
                  </w:tcBorders>
                  <w:shd w:val="clear" w:color="auto" w:fill="D9D9D9" w:themeFill="background1" w:themeFillShade="D9"/>
                  <w:vAlign w:val="bottom"/>
                </w:tcPr>
                <w:p w:rsidR="008E4292" w:rsidRPr="008E4292" w:rsidRDefault="008E4292" w:rsidP="008E4292">
                  <w:pPr>
                    <w:jc w:val="center"/>
                    <w:rPr>
                      <w:rFonts w:ascii="Calibri" w:hAnsi="Calibri"/>
                      <w:b/>
                      <w:sz w:val="16"/>
                      <w:szCs w:val="16"/>
                    </w:rPr>
                  </w:pPr>
                  <w:r w:rsidRPr="008E4292">
                    <w:rPr>
                      <w:rFonts w:ascii="Calibri" w:hAnsi="Calibri"/>
                      <w:b/>
                      <w:sz w:val="16"/>
                      <w:szCs w:val="16"/>
                    </w:rPr>
                    <w:t>III</w:t>
                  </w:r>
                </w:p>
              </w:tc>
              <w:tc>
                <w:tcPr>
                  <w:tcW w:w="582" w:type="dxa"/>
                  <w:tcBorders>
                    <w:left w:val="nil"/>
                    <w:right w:val="nil"/>
                  </w:tcBorders>
                  <w:shd w:val="clear" w:color="auto" w:fill="D9D9D9" w:themeFill="background1" w:themeFillShade="D9"/>
                  <w:vAlign w:val="bottom"/>
                </w:tcPr>
                <w:p w:rsidR="008E4292" w:rsidRPr="008E4292" w:rsidRDefault="008E4292" w:rsidP="008E4292">
                  <w:pPr>
                    <w:jc w:val="center"/>
                    <w:rPr>
                      <w:rFonts w:ascii="Calibri" w:hAnsi="Calibri"/>
                      <w:b/>
                      <w:sz w:val="16"/>
                      <w:szCs w:val="16"/>
                    </w:rPr>
                  </w:pPr>
                  <w:r w:rsidRPr="008E4292">
                    <w:rPr>
                      <w:rFonts w:ascii="Calibri" w:hAnsi="Calibri"/>
                      <w:b/>
                      <w:sz w:val="16"/>
                      <w:szCs w:val="16"/>
                    </w:rPr>
                    <w:t>IV</w:t>
                  </w:r>
                </w:p>
              </w:tc>
              <w:tc>
                <w:tcPr>
                  <w:tcW w:w="582" w:type="dxa"/>
                  <w:tcBorders>
                    <w:left w:val="nil"/>
                    <w:right w:val="nil"/>
                  </w:tcBorders>
                  <w:shd w:val="clear" w:color="auto" w:fill="D9D9D9" w:themeFill="background1" w:themeFillShade="D9"/>
                </w:tcPr>
                <w:p w:rsidR="008E4292" w:rsidRPr="008E4292" w:rsidRDefault="008E4292" w:rsidP="008E4292">
                  <w:pPr>
                    <w:jc w:val="center"/>
                    <w:rPr>
                      <w:rFonts w:ascii="Calibri" w:hAnsi="Calibri"/>
                      <w:b/>
                      <w:sz w:val="16"/>
                      <w:szCs w:val="16"/>
                    </w:rPr>
                  </w:pPr>
                  <w:r w:rsidRPr="008E4292">
                    <w:rPr>
                      <w:rFonts w:ascii="Calibri" w:hAnsi="Calibri"/>
                      <w:b/>
                      <w:sz w:val="16"/>
                      <w:szCs w:val="16"/>
                    </w:rPr>
                    <w:t>V</w:t>
                  </w:r>
                </w:p>
              </w:tc>
            </w:tr>
            <w:tr w:rsidR="008E4292" w:rsidTr="008E4292">
              <w:tc>
                <w:tcPr>
                  <w:tcW w:w="1088" w:type="dxa"/>
                  <w:tcBorders>
                    <w:left w:val="nil"/>
                    <w:right w:val="nil"/>
                  </w:tcBorders>
                </w:tcPr>
                <w:p w:rsidR="008E4292" w:rsidRDefault="008E4292" w:rsidP="0086418A">
                  <w:pPr>
                    <w:rPr>
                      <w:rFonts w:ascii="Calibri" w:hAnsi="Calibri"/>
                      <w:b/>
                      <w:sz w:val="16"/>
                      <w:szCs w:val="16"/>
                    </w:rPr>
                  </w:pPr>
                  <w:r>
                    <w:rPr>
                      <w:rFonts w:ascii="Calibri" w:hAnsi="Calibri"/>
                      <w:b/>
                      <w:sz w:val="16"/>
                      <w:szCs w:val="16"/>
                    </w:rPr>
                    <w:t>Corneal staining (n)</w:t>
                  </w:r>
                </w:p>
                <w:p w:rsidR="008E4292" w:rsidRPr="006F0617" w:rsidRDefault="008E4292" w:rsidP="008E4292">
                  <w:pPr>
                    <w:jc w:val="right"/>
                    <w:rPr>
                      <w:rFonts w:ascii="Calibri" w:hAnsi="Calibri"/>
                      <w:sz w:val="16"/>
                      <w:szCs w:val="16"/>
                    </w:rPr>
                  </w:pPr>
                  <w:r w:rsidRPr="006F0617">
                    <w:rPr>
                      <w:rFonts w:ascii="Calibri" w:hAnsi="Calibri"/>
                      <w:sz w:val="16"/>
                      <w:szCs w:val="16"/>
                    </w:rPr>
                    <w:t>Baseline</w:t>
                  </w:r>
                </w:p>
                <w:p w:rsidR="008E4292" w:rsidRPr="008E4292" w:rsidRDefault="008E4292" w:rsidP="008E4292">
                  <w:pPr>
                    <w:jc w:val="right"/>
                    <w:rPr>
                      <w:rFonts w:ascii="Calibri" w:hAnsi="Calibri"/>
                      <w:sz w:val="16"/>
                      <w:szCs w:val="16"/>
                    </w:rPr>
                  </w:pPr>
                  <w:r w:rsidRPr="006F0617">
                    <w:rPr>
                      <w:rFonts w:ascii="Calibri" w:hAnsi="Calibri"/>
                      <w:sz w:val="16"/>
                      <w:szCs w:val="16"/>
                    </w:rPr>
                    <w:t>12 weeks</w:t>
                  </w:r>
                </w:p>
              </w:tc>
              <w:tc>
                <w:tcPr>
                  <w:tcW w:w="543" w:type="dxa"/>
                  <w:tcBorders>
                    <w:left w:val="nil"/>
                    <w:right w:val="nil"/>
                  </w:tcBorders>
                  <w:vAlign w:val="bottom"/>
                </w:tcPr>
                <w:p w:rsidR="008E4292" w:rsidRDefault="008E4292" w:rsidP="008E4292">
                  <w:pPr>
                    <w:jc w:val="center"/>
                    <w:rPr>
                      <w:rFonts w:ascii="Calibri" w:hAnsi="Calibri"/>
                      <w:sz w:val="16"/>
                      <w:szCs w:val="16"/>
                    </w:rPr>
                  </w:pPr>
                  <w:r>
                    <w:rPr>
                      <w:rFonts w:ascii="Calibri" w:hAnsi="Calibri"/>
                      <w:sz w:val="16"/>
                      <w:szCs w:val="16"/>
                    </w:rPr>
                    <w:t>29</w:t>
                  </w:r>
                </w:p>
                <w:p w:rsidR="008E4292" w:rsidRDefault="008E4292" w:rsidP="008E4292">
                  <w:pPr>
                    <w:jc w:val="center"/>
                    <w:rPr>
                      <w:rFonts w:ascii="Calibri" w:hAnsi="Calibri"/>
                      <w:sz w:val="16"/>
                      <w:szCs w:val="16"/>
                    </w:rPr>
                  </w:pPr>
                  <w:r>
                    <w:rPr>
                      <w:rFonts w:ascii="Calibri" w:hAnsi="Calibri"/>
                      <w:sz w:val="16"/>
                      <w:szCs w:val="16"/>
                    </w:rPr>
                    <w:t>92</w:t>
                  </w:r>
                </w:p>
              </w:tc>
              <w:tc>
                <w:tcPr>
                  <w:tcW w:w="536" w:type="dxa"/>
                  <w:tcBorders>
                    <w:left w:val="nil"/>
                    <w:right w:val="nil"/>
                  </w:tcBorders>
                  <w:vAlign w:val="bottom"/>
                </w:tcPr>
                <w:p w:rsidR="008E4292" w:rsidRDefault="008E4292" w:rsidP="008E4292">
                  <w:pPr>
                    <w:jc w:val="center"/>
                    <w:rPr>
                      <w:rFonts w:ascii="Calibri" w:hAnsi="Calibri"/>
                      <w:sz w:val="16"/>
                      <w:szCs w:val="16"/>
                    </w:rPr>
                  </w:pPr>
                  <w:r>
                    <w:rPr>
                      <w:rFonts w:ascii="Calibri" w:hAnsi="Calibri"/>
                      <w:sz w:val="16"/>
                      <w:szCs w:val="16"/>
                    </w:rPr>
                    <w:t>68</w:t>
                  </w:r>
                </w:p>
                <w:p w:rsidR="008E4292" w:rsidRDefault="008E4292" w:rsidP="008E4292">
                  <w:pPr>
                    <w:jc w:val="center"/>
                    <w:rPr>
                      <w:rFonts w:ascii="Calibri" w:hAnsi="Calibri"/>
                      <w:sz w:val="16"/>
                      <w:szCs w:val="16"/>
                    </w:rPr>
                  </w:pPr>
                  <w:r>
                    <w:rPr>
                      <w:rFonts w:ascii="Calibri" w:hAnsi="Calibri"/>
                      <w:sz w:val="16"/>
                      <w:szCs w:val="16"/>
                    </w:rPr>
                    <w:t>47</w:t>
                  </w:r>
                </w:p>
              </w:tc>
              <w:tc>
                <w:tcPr>
                  <w:tcW w:w="510" w:type="dxa"/>
                  <w:tcBorders>
                    <w:left w:val="nil"/>
                    <w:right w:val="nil"/>
                  </w:tcBorders>
                  <w:vAlign w:val="bottom"/>
                </w:tcPr>
                <w:p w:rsidR="008E4292" w:rsidRDefault="008E4292" w:rsidP="008E4292">
                  <w:pPr>
                    <w:jc w:val="center"/>
                    <w:rPr>
                      <w:rFonts w:ascii="Calibri" w:hAnsi="Calibri"/>
                      <w:sz w:val="16"/>
                      <w:szCs w:val="16"/>
                    </w:rPr>
                  </w:pPr>
                  <w:r>
                    <w:rPr>
                      <w:rFonts w:ascii="Calibri" w:hAnsi="Calibri"/>
                      <w:sz w:val="16"/>
                      <w:szCs w:val="16"/>
                    </w:rPr>
                    <w:t>50</w:t>
                  </w:r>
                </w:p>
                <w:p w:rsidR="008E4292" w:rsidRDefault="008E4292" w:rsidP="008E4292">
                  <w:pPr>
                    <w:jc w:val="center"/>
                    <w:rPr>
                      <w:rFonts w:ascii="Calibri" w:hAnsi="Calibri"/>
                      <w:sz w:val="16"/>
                      <w:szCs w:val="16"/>
                    </w:rPr>
                  </w:pPr>
                  <w:r>
                    <w:rPr>
                      <w:rFonts w:ascii="Calibri" w:hAnsi="Calibri"/>
                      <w:sz w:val="16"/>
                      <w:szCs w:val="16"/>
                    </w:rPr>
                    <w:t>15</w:t>
                  </w:r>
                </w:p>
              </w:tc>
              <w:tc>
                <w:tcPr>
                  <w:tcW w:w="523" w:type="dxa"/>
                  <w:tcBorders>
                    <w:left w:val="nil"/>
                    <w:right w:val="nil"/>
                  </w:tcBorders>
                  <w:vAlign w:val="bottom"/>
                </w:tcPr>
                <w:p w:rsidR="008E4292" w:rsidRDefault="008E4292" w:rsidP="008E4292">
                  <w:pPr>
                    <w:jc w:val="center"/>
                    <w:rPr>
                      <w:rFonts w:ascii="Calibri" w:hAnsi="Calibri"/>
                      <w:sz w:val="16"/>
                      <w:szCs w:val="16"/>
                    </w:rPr>
                  </w:pPr>
                  <w:r>
                    <w:rPr>
                      <w:rFonts w:ascii="Calibri" w:hAnsi="Calibri"/>
                      <w:sz w:val="16"/>
                      <w:szCs w:val="16"/>
                    </w:rPr>
                    <w:t>10</w:t>
                  </w:r>
                </w:p>
                <w:p w:rsidR="008E4292" w:rsidRDefault="008E4292" w:rsidP="008E4292">
                  <w:pPr>
                    <w:jc w:val="center"/>
                    <w:rPr>
                      <w:rFonts w:ascii="Calibri" w:hAnsi="Calibri"/>
                      <w:sz w:val="16"/>
                      <w:szCs w:val="16"/>
                    </w:rPr>
                  </w:pPr>
                  <w:r>
                    <w:rPr>
                      <w:rFonts w:ascii="Calibri" w:hAnsi="Calibri"/>
                      <w:sz w:val="16"/>
                      <w:szCs w:val="16"/>
                    </w:rPr>
                    <w:t>1</w:t>
                  </w:r>
                </w:p>
              </w:tc>
              <w:tc>
                <w:tcPr>
                  <w:tcW w:w="582" w:type="dxa"/>
                  <w:tcBorders>
                    <w:left w:val="nil"/>
                    <w:right w:val="nil"/>
                  </w:tcBorders>
                  <w:vAlign w:val="bottom"/>
                </w:tcPr>
                <w:p w:rsidR="008E4292" w:rsidRDefault="008E4292" w:rsidP="008E4292">
                  <w:pPr>
                    <w:jc w:val="center"/>
                    <w:rPr>
                      <w:rFonts w:ascii="Calibri" w:hAnsi="Calibri"/>
                      <w:sz w:val="16"/>
                      <w:szCs w:val="16"/>
                    </w:rPr>
                  </w:pPr>
                  <w:r>
                    <w:rPr>
                      <w:rFonts w:ascii="Calibri" w:hAnsi="Calibri"/>
                      <w:sz w:val="16"/>
                      <w:szCs w:val="16"/>
                    </w:rPr>
                    <w:t>1</w:t>
                  </w:r>
                </w:p>
                <w:p w:rsidR="008E4292" w:rsidRDefault="008E4292" w:rsidP="008E4292">
                  <w:pPr>
                    <w:jc w:val="center"/>
                    <w:rPr>
                      <w:rFonts w:ascii="Calibri" w:hAnsi="Calibri"/>
                      <w:sz w:val="16"/>
                      <w:szCs w:val="16"/>
                    </w:rPr>
                  </w:pPr>
                  <w:r>
                    <w:rPr>
                      <w:rFonts w:ascii="Calibri" w:hAnsi="Calibri"/>
                      <w:sz w:val="16"/>
                      <w:szCs w:val="16"/>
                    </w:rPr>
                    <w:t>0</w:t>
                  </w:r>
                </w:p>
              </w:tc>
              <w:tc>
                <w:tcPr>
                  <w:tcW w:w="582" w:type="dxa"/>
                  <w:tcBorders>
                    <w:left w:val="nil"/>
                    <w:right w:val="nil"/>
                  </w:tcBorders>
                </w:tcPr>
                <w:p w:rsidR="008E4292" w:rsidRDefault="008E4292" w:rsidP="008E4292">
                  <w:pPr>
                    <w:jc w:val="center"/>
                    <w:rPr>
                      <w:rFonts w:ascii="Calibri" w:hAnsi="Calibri"/>
                      <w:sz w:val="16"/>
                      <w:szCs w:val="16"/>
                    </w:rPr>
                  </w:pPr>
                </w:p>
                <w:p w:rsidR="008E4292" w:rsidRDefault="008E4292" w:rsidP="008E4292">
                  <w:pPr>
                    <w:jc w:val="center"/>
                    <w:rPr>
                      <w:rFonts w:ascii="Calibri" w:hAnsi="Calibri"/>
                      <w:sz w:val="16"/>
                      <w:szCs w:val="16"/>
                    </w:rPr>
                  </w:pPr>
                </w:p>
                <w:p w:rsidR="008E4292" w:rsidRDefault="008E4292" w:rsidP="008E4292">
                  <w:pPr>
                    <w:jc w:val="center"/>
                    <w:rPr>
                      <w:rFonts w:ascii="Calibri" w:hAnsi="Calibri"/>
                      <w:sz w:val="16"/>
                      <w:szCs w:val="16"/>
                    </w:rPr>
                  </w:pPr>
                  <w:r>
                    <w:rPr>
                      <w:rFonts w:ascii="Calibri" w:hAnsi="Calibri"/>
                      <w:sz w:val="16"/>
                      <w:szCs w:val="16"/>
                    </w:rPr>
                    <w:t>0</w:t>
                  </w:r>
                </w:p>
                <w:p w:rsidR="008E4292" w:rsidRDefault="008E4292" w:rsidP="008E4292">
                  <w:pPr>
                    <w:jc w:val="center"/>
                    <w:rPr>
                      <w:rFonts w:ascii="Calibri" w:hAnsi="Calibri"/>
                      <w:sz w:val="16"/>
                      <w:szCs w:val="16"/>
                    </w:rPr>
                  </w:pPr>
                  <w:r>
                    <w:rPr>
                      <w:rFonts w:ascii="Calibri" w:hAnsi="Calibri"/>
                      <w:sz w:val="16"/>
                      <w:szCs w:val="16"/>
                    </w:rPr>
                    <w:t>0</w:t>
                  </w:r>
                </w:p>
              </w:tc>
            </w:tr>
          </w:tbl>
          <w:p w:rsidR="00066FC0" w:rsidRPr="00B32FE1" w:rsidRDefault="00B32FE1" w:rsidP="0086418A">
            <w:pPr>
              <w:rPr>
                <w:rFonts w:ascii="Calibri" w:hAnsi="Calibri"/>
                <w:sz w:val="16"/>
                <w:szCs w:val="16"/>
              </w:rPr>
            </w:pPr>
            <w:r w:rsidRPr="00B32FE1">
              <w:rPr>
                <w:rFonts w:ascii="Calibri" w:hAnsi="Calibri"/>
                <w:sz w:val="16"/>
                <w:szCs w:val="16"/>
              </w:rPr>
              <w:t xml:space="preserve">Oxford scale (0-V): higher number </w:t>
            </w:r>
            <w:r w:rsidRPr="009E05AB">
              <w:rPr>
                <w:rFonts w:ascii="Calibri" w:hAnsi="Calibri"/>
                <w:sz w:val="16"/>
                <w:szCs w:val="16"/>
              </w:rPr>
              <w:t>indicates greater severity</w:t>
            </w:r>
          </w:p>
        </w:tc>
      </w:tr>
    </w:tbl>
    <w:p w:rsidR="009E05AB" w:rsidRDefault="009E05AB">
      <w:pPr>
        <w:rPr>
          <w:rFonts w:asciiTheme="minorHAnsi" w:hAnsiTheme="minorHAnsi"/>
          <w:b/>
          <w:sz w:val="22"/>
          <w:szCs w:val="22"/>
        </w:rPr>
      </w:pPr>
    </w:p>
    <w:p w:rsidR="009E05AB" w:rsidRDefault="009E05AB">
      <w:pPr>
        <w:rPr>
          <w:rFonts w:asciiTheme="minorHAnsi" w:hAnsiTheme="minorHAnsi"/>
          <w:b/>
          <w:sz w:val="22"/>
          <w:szCs w:val="22"/>
        </w:rPr>
      </w:pPr>
    </w:p>
    <w:p w:rsidR="00CE0DA9" w:rsidRPr="00CE0DA9" w:rsidRDefault="00CE0DA9">
      <w:pPr>
        <w:rPr>
          <w:rFonts w:asciiTheme="minorHAnsi" w:hAnsiTheme="minorHAnsi"/>
          <w:b/>
          <w:sz w:val="22"/>
          <w:szCs w:val="22"/>
        </w:rPr>
      </w:pPr>
      <w:proofErr w:type="gramStart"/>
      <w:r w:rsidRPr="00CE0DA9">
        <w:rPr>
          <w:rFonts w:asciiTheme="minorHAnsi" w:hAnsiTheme="minorHAnsi"/>
          <w:b/>
          <w:sz w:val="22"/>
          <w:szCs w:val="22"/>
        </w:rPr>
        <w:lastRenderedPageBreak/>
        <w:t>Appendix 2- cont.</w:t>
      </w:r>
      <w:proofErr w:type="gramEnd"/>
    </w:p>
    <w:tbl>
      <w:tblPr>
        <w:tblStyle w:val="TableGrid"/>
        <w:tblW w:w="14220" w:type="dxa"/>
        <w:tblInd w:w="-522" w:type="dxa"/>
        <w:tblLook w:val="04A0" w:firstRow="1" w:lastRow="0" w:firstColumn="1" w:lastColumn="0" w:noHBand="0" w:noVBand="1"/>
      </w:tblPr>
      <w:tblGrid>
        <w:gridCol w:w="1350"/>
        <w:gridCol w:w="3960"/>
        <w:gridCol w:w="1980"/>
        <w:gridCol w:w="2340"/>
        <w:gridCol w:w="4590"/>
      </w:tblGrid>
      <w:tr w:rsidR="009D5778" w:rsidRPr="00D73651" w:rsidTr="00AA0543">
        <w:tc>
          <w:tcPr>
            <w:tcW w:w="1350" w:type="dxa"/>
            <w:tcBorders>
              <w:left w:val="nil"/>
              <w:right w:val="nil"/>
            </w:tcBorders>
          </w:tcPr>
          <w:p w:rsidR="009D5778" w:rsidRDefault="009D5778" w:rsidP="0086418A">
            <w:pPr>
              <w:rPr>
                <w:rFonts w:asciiTheme="minorHAnsi" w:hAnsiTheme="minorHAnsi"/>
                <w:sz w:val="16"/>
                <w:szCs w:val="16"/>
              </w:rPr>
            </w:pPr>
            <w:proofErr w:type="spellStart"/>
            <w:r>
              <w:rPr>
                <w:rFonts w:asciiTheme="minorHAnsi" w:hAnsiTheme="minorHAnsi"/>
                <w:sz w:val="16"/>
                <w:szCs w:val="16"/>
              </w:rPr>
              <w:t>Ranno</w:t>
            </w:r>
            <w:proofErr w:type="spellEnd"/>
            <w:r>
              <w:rPr>
                <w:rFonts w:asciiTheme="minorHAnsi" w:hAnsiTheme="minorHAnsi"/>
                <w:sz w:val="16"/>
                <w:szCs w:val="16"/>
              </w:rPr>
              <w:t xml:space="preserve"> 2012</w:t>
            </w:r>
          </w:p>
          <w:p w:rsidR="0066140F" w:rsidRDefault="0066140F" w:rsidP="0086418A">
            <w:pPr>
              <w:rPr>
                <w:rFonts w:asciiTheme="minorHAnsi" w:hAnsiTheme="minorHAnsi"/>
                <w:sz w:val="16"/>
                <w:szCs w:val="16"/>
              </w:rPr>
            </w:pPr>
            <w:r>
              <w:rPr>
                <w:rFonts w:asciiTheme="minorHAnsi" w:hAnsiTheme="minorHAnsi"/>
                <w:sz w:val="16"/>
                <w:szCs w:val="16"/>
              </w:rPr>
              <w:t>All patients switched</w:t>
            </w:r>
          </w:p>
          <w:p w:rsidR="009D5778" w:rsidRDefault="009D5778" w:rsidP="0086418A">
            <w:pPr>
              <w:rPr>
                <w:rFonts w:asciiTheme="minorHAnsi" w:hAnsiTheme="minorHAnsi"/>
                <w:sz w:val="16"/>
                <w:szCs w:val="16"/>
              </w:rPr>
            </w:pPr>
            <w:r>
              <w:rPr>
                <w:rFonts w:asciiTheme="minorHAnsi" w:hAnsiTheme="minorHAnsi"/>
                <w:sz w:val="16"/>
                <w:szCs w:val="16"/>
              </w:rPr>
              <w:t>3 months</w:t>
            </w:r>
          </w:p>
          <w:p w:rsidR="004E34CA" w:rsidRDefault="004E34CA" w:rsidP="0086418A">
            <w:pPr>
              <w:rPr>
                <w:rFonts w:asciiTheme="minorHAnsi" w:hAnsiTheme="minorHAnsi"/>
                <w:sz w:val="16"/>
                <w:szCs w:val="16"/>
              </w:rPr>
            </w:pPr>
            <w:r>
              <w:rPr>
                <w:rFonts w:asciiTheme="minorHAnsi" w:hAnsiTheme="minorHAnsi"/>
                <w:sz w:val="16"/>
                <w:szCs w:val="16"/>
              </w:rPr>
              <w:t>N=91</w:t>
            </w:r>
            <w:r w:rsidR="00C65137">
              <w:rPr>
                <w:rFonts w:asciiTheme="minorHAnsi" w:hAnsiTheme="minorHAnsi"/>
                <w:sz w:val="16"/>
                <w:szCs w:val="16"/>
              </w:rPr>
              <w:t xml:space="preserve"> (89 included in analysis: 2 were lost to f/u)</w:t>
            </w:r>
          </w:p>
        </w:tc>
        <w:tc>
          <w:tcPr>
            <w:tcW w:w="3960" w:type="dxa"/>
            <w:tcBorders>
              <w:left w:val="nil"/>
              <w:right w:val="nil"/>
            </w:tcBorders>
          </w:tcPr>
          <w:p w:rsidR="009D5778" w:rsidRDefault="009D5778" w:rsidP="009D5778">
            <w:pPr>
              <w:rPr>
                <w:rFonts w:ascii="Calibri" w:hAnsi="Calibri"/>
                <w:b/>
                <w:sz w:val="16"/>
                <w:szCs w:val="16"/>
                <w:u w:val="single"/>
              </w:rPr>
            </w:pPr>
            <w:r>
              <w:rPr>
                <w:rFonts w:ascii="Calibri" w:hAnsi="Calibri"/>
                <w:b/>
                <w:sz w:val="16"/>
                <w:szCs w:val="16"/>
                <w:u w:val="single"/>
              </w:rPr>
              <w:t>Inclusions</w:t>
            </w:r>
          </w:p>
          <w:p w:rsidR="009D5778" w:rsidRDefault="009D5778" w:rsidP="009D5778">
            <w:pPr>
              <w:rPr>
                <w:rFonts w:ascii="Calibri" w:hAnsi="Calibri"/>
                <w:sz w:val="16"/>
                <w:szCs w:val="16"/>
              </w:rPr>
            </w:pPr>
            <w:r>
              <w:rPr>
                <w:rFonts w:ascii="Calibri" w:hAnsi="Calibri"/>
                <w:sz w:val="16"/>
                <w:szCs w:val="16"/>
              </w:rPr>
              <w:t>≥18 years old</w:t>
            </w:r>
          </w:p>
          <w:p w:rsidR="009D5778" w:rsidRDefault="009D5778" w:rsidP="009D5778">
            <w:pPr>
              <w:rPr>
                <w:rFonts w:ascii="Calibri" w:hAnsi="Calibri"/>
                <w:sz w:val="16"/>
                <w:szCs w:val="16"/>
              </w:rPr>
            </w:pPr>
            <w:r>
              <w:rPr>
                <w:rFonts w:ascii="Calibri" w:hAnsi="Calibri"/>
                <w:sz w:val="16"/>
                <w:szCs w:val="16"/>
              </w:rPr>
              <w:t xml:space="preserve">Primary open-angle glaucoma, </w:t>
            </w:r>
          </w:p>
          <w:p w:rsidR="009D5778" w:rsidRDefault="009D5778" w:rsidP="009D5778">
            <w:pPr>
              <w:rPr>
                <w:rFonts w:ascii="Calibri" w:hAnsi="Calibri"/>
                <w:sz w:val="16"/>
                <w:szCs w:val="16"/>
              </w:rPr>
            </w:pPr>
            <w:proofErr w:type="spellStart"/>
            <w:r>
              <w:rPr>
                <w:rFonts w:ascii="Calibri" w:hAnsi="Calibri"/>
                <w:sz w:val="16"/>
                <w:szCs w:val="16"/>
              </w:rPr>
              <w:t>Monotx</w:t>
            </w:r>
            <w:proofErr w:type="spellEnd"/>
            <w:r>
              <w:rPr>
                <w:rFonts w:ascii="Calibri" w:hAnsi="Calibri"/>
                <w:sz w:val="16"/>
                <w:szCs w:val="16"/>
              </w:rPr>
              <w:t xml:space="preserve">  with </w:t>
            </w:r>
            <w:proofErr w:type="spellStart"/>
            <w:r>
              <w:rPr>
                <w:rFonts w:ascii="Calibri" w:hAnsi="Calibri"/>
                <w:sz w:val="16"/>
                <w:szCs w:val="16"/>
              </w:rPr>
              <w:t>lantoprost</w:t>
            </w:r>
            <w:proofErr w:type="spellEnd"/>
            <w:r>
              <w:rPr>
                <w:rFonts w:ascii="Calibri" w:hAnsi="Calibri"/>
                <w:sz w:val="16"/>
                <w:szCs w:val="16"/>
              </w:rPr>
              <w:t xml:space="preserve">, </w:t>
            </w:r>
            <w:proofErr w:type="spellStart"/>
            <w:r>
              <w:rPr>
                <w:rFonts w:ascii="Calibri" w:hAnsi="Calibri"/>
                <w:sz w:val="16"/>
                <w:szCs w:val="16"/>
              </w:rPr>
              <w:t>travoprost</w:t>
            </w:r>
            <w:proofErr w:type="spellEnd"/>
            <w:r>
              <w:rPr>
                <w:rFonts w:ascii="Calibri" w:hAnsi="Calibri"/>
                <w:sz w:val="16"/>
                <w:szCs w:val="16"/>
              </w:rPr>
              <w:t xml:space="preserve">, </w:t>
            </w:r>
            <w:proofErr w:type="spellStart"/>
            <w:r>
              <w:rPr>
                <w:rFonts w:ascii="Calibri" w:hAnsi="Calibri"/>
                <w:sz w:val="16"/>
                <w:szCs w:val="16"/>
              </w:rPr>
              <w:t>bimatoprost</w:t>
            </w:r>
            <w:proofErr w:type="spellEnd"/>
            <w:r>
              <w:rPr>
                <w:rFonts w:ascii="Calibri" w:hAnsi="Calibri"/>
                <w:sz w:val="16"/>
                <w:szCs w:val="16"/>
              </w:rPr>
              <w:t xml:space="preserve"> ≥ 3months</w:t>
            </w:r>
          </w:p>
          <w:p w:rsidR="009D5778" w:rsidRDefault="009D5778" w:rsidP="009D5778">
            <w:pPr>
              <w:rPr>
                <w:rFonts w:ascii="Calibri" w:hAnsi="Calibri"/>
                <w:sz w:val="16"/>
                <w:szCs w:val="16"/>
              </w:rPr>
            </w:pPr>
            <w:r>
              <w:rPr>
                <w:rFonts w:ascii="Calibri" w:hAnsi="Calibri"/>
                <w:sz w:val="16"/>
                <w:szCs w:val="16"/>
              </w:rPr>
              <w:t>Complaining of ocular surface discomfort</w:t>
            </w:r>
          </w:p>
          <w:p w:rsidR="009D5778" w:rsidRDefault="009D5778" w:rsidP="009D5778">
            <w:pPr>
              <w:rPr>
                <w:rFonts w:ascii="Calibri" w:hAnsi="Calibri"/>
                <w:sz w:val="16"/>
                <w:szCs w:val="16"/>
              </w:rPr>
            </w:pPr>
            <w:r>
              <w:rPr>
                <w:rFonts w:ascii="Calibri" w:hAnsi="Calibri"/>
                <w:sz w:val="16"/>
                <w:szCs w:val="16"/>
              </w:rPr>
              <w:t>IOP &lt;21mmHg</w:t>
            </w:r>
          </w:p>
          <w:p w:rsidR="009D5778" w:rsidRDefault="009D5778" w:rsidP="009D5778">
            <w:pPr>
              <w:rPr>
                <w:rFonts w:ascii="Calibri" w:hAnsi="Calibri"/>
                <w:sz w:val="16"/>
                <w:szCs w:val="16"/>
              </w:rPr>
            </w:pPr>
          </w:p>
          <w:p w:rsidR="009D5778" w:rsidRPr="009D5778" w:rsidRDefault="009D5778" w:rsidP="009D5778">
            <w:pPr>
              <w:rPr>
                <w:rFonts w:ascii="Calibri" w:hAnsi="Calibri"/>
                <w:b/>
                <w:sz w:val="16"/>
                <w:szCs w:val="16"/>
                <w:u w:val="single"/>
              </w:rPr>
            </w:pPr>
            <w:r w:rsidRPr="009D5778">
              <w:rPr>
                <w:rFonts w:ascii="Calibri" w:hAnsi="Calibri"/>
                <w:b/>
                <w:sz w:val="16"/>
                <w:szCs w:val="16"/>
                <w:u w:val="single"/>
              </w:rPr>
              <w:t>Exclusions</w:t>
            </w:r>
          </w:p>
          <w:p w:rsidR="009D5778" w:rsidRDefault="009D5778" w:rsidP="009D5778">
            <w:pPr>
              <w:rPr>
                <w:rFonts w:ascii="Calibri" w:hAnsi="Calibri"/>
                <w:b/>
                <w:sz w:val="16"/>
                <w:szCs w:val="16"/>
                <w:u w:val="single"/>
              </w:rPr>
            </w:pPr>
            <w:r>
              <w:rPr>
                <w:rFonts w:ascii="Calibri" w:hAnsi="Calibri"/>
                <w:sz w:val="16"/>
                <w:szCs w:val="16"/>
              </w:rPr>
              <w:t xml:space="preserve">Barely open anterior chamber angle, h/o acute angle closure ocular trauma, h/o ocular surgery, argon laser </w:t>
            </w:r>
            <w:proofErr w:type="spellStart"/>
            <w:r>
              <w:rPr>
                <w:rFonts w:ascii="Calibri" w:hAnsi="Calibri"/>
                <w:sz w:val="16"/>
                <w:szCs w:val="16"/>
              </w:rPr>
              <w:t>trabeculoplasty</w:t>
            </w:r>
            <w:proofErr w:type="spellEnd"/>
            <w:r>
              <w:rPr>
                <w:rFonts w:ascii="Calibri" w:hAnsi="Calibri"/>
                <w:sz w:val="16"/>
                <w:szCs w:val="16"/>
              </w:rPr>
              <w:t xml:space="preserve">, ocular inflammation or infection within past 3 months, </w:t>
            </w:r>
            <w:proofErr w:type="spellStart"/>
            <w:r>
              <w:rPr>
                <w:rFonts w:ascii="Calibri" w:hAnsi="Calibri"/>
                <w:sz w:val="16"/>
                <w:szCs w:val="16"/>
              </w:rPr>
              <w:t>neovascular</w:t>
            </w:r>
            <w:proofErr w:type="spellEnd"/>
            <w:r>
              <w:rPr>
                <w:rFonts w:ascii="Calibri" w:hAnsi="Calibri"/>
                <w:sz w:val="16"/>
                <w:szCs w:val="16"/>
              </w:rPr>
              <w:t xml:space="preserve"> glaucoma, h/o refractive surgery</w:t>
            </w:r>
          </w:p>
        </w:tc>
        <w:tc>
          <w:tcPr>
            <w:tcW w:w="1980" w:type="dxa"/>
            <w:tcBorders>
              <w:left w:val="nil"/>
              <w:right w:val="nil"/>
            </w:tcBorders>
          </w:tcPr>
          <w:p w:rsidR="009D5778" w:rsidRDefault="009D5778" w:rsidP="00D73651">
            <w:pPr>
              <w:rPr>
                <w:rFonts w:ascii="Calibri" w:hAnsi="Calibri"/>
                <w:sz w:val="16"/>
                <w:szCs w:val="16"/>
              </w:rPr>
            </w:pPr>
            <w:r>
              <w:rPr>
                <w:rFonts w:ascii="Calibri" w:hAnsi="Calibri"/>
                <w:sz w:val="16"/>
                <w:szCs w:val="16"/>
              </w:rPr>
              <w:t xml:space="preserve">Latanoprost, </w:t>
            </w:r>
            <w:proofErr w:type="spellStart"/>
            <w:r>
              <w:rPr>
                <w:rFonts w:ascii="Calibri" w:hAnsi="Calibri"/>
                <w:sz w:val="16"/>
                <w:szCs w:val="16"/>
              </w:rPr>
              <w:t>bimatoprost</w:t>
            </w:r>
            <w:proofErr w:type="spellEnd"/>
            <w:r>
              <w:rPr>
                <w:rFonts w:ascii="Calibri" w:hAnsi="Calibri"/>
                <w:sz w:val="16"/>
                <w:szCs w:val="16"/>
              </w:rPr>
              <w:t xml:space="preserve">, </w:t>
            </w:r>
            <w:proofErr w:type="spellStart"/>
            <w:r>
              <w:rPr>
                <w:rFonts w:ascii="Calibri" w:hAnsi="Calibri"/>
                <w:sz w:val="16"/>
                <w:szCs w:val="16"/>
              </w:rPr>
              <w:t>travoprost</w:t>
            </w:r>
            <w:proofErr w:type="spellEnd"/>
            <w:r>
              <w:rPr>
                <w:rFonts w:ascii="Calibri" w:hAnsi="Calibri"/>
                <w:sz w:val="16"/>
                <w:szCs w:val="16"/>
              </w:rPr>
              <w:t>→ tafluprost</w:t>
            </w:r>
            <w:r w:rsidR="00E9227F">
              <w:rPr>
                <w:rFonts w:ascii="Calibri" w:hAnsi="Calibri"/>
                <w:sz w:val="16"/>
                <w:szCs w:val="16"/>
              </w:rPr>
              <w:t xml:space="preserve"> PF</w:t>
            </w:r>
          </w:p>
          <w:p w:rsidR="00681761" w:rsidRDefault="00681761" w:rsidP="00D73651">
            <w:pPr>
              <w:rPr>
                <w:rFonts w:ascii="Calibri" w:hAnsi="Calibri"/>
                <w:sz w:val="16"/>
                <w:szCs w:val="16"/>
              </w:rPr>
            </w:pPr>
          </w:p>
          <w:p w:rsidR="00681761" w:rsidRDefault="00681761" w:rsidP="00D73651">
            <w:pPr>
              <w:rPr>
                <w:rFonts w:ascii="Calibri" w:hAnsi="Calibri"/>
                <w:sz w:val="16"/>
                <w:szCs w:val="16"/>
              </w:rPr>
            </w:pPr>
            <w:r>
              <w:rPr>
                <w:rFonts w:ascii="Calibri" w:hAnsi="Calibri"/>
                <w:sz w:val="16"/>
                <w:szCs w:val="16"/>
              </w:rPr>
              <w:t>(no washout period between prior PGA and tafluprost PF)</w:t>
            </w:r>
          </w:p>
          <w:p w:rsidR="00C65137" w:rsidRDefault="00C65137" w:rsidP="00D73651">
            <w:pPr>
              <w:rPr>
                <w:rFonts w:ascii="Calibri" w:hAnsi="Calibri"/>
                <w:sz w:val="16"/>
                <w:szCs w:val="16"/>
              </w:rPr>
            </w:pPr>
          </w:p>
          <w:p w:rsidR="00C65137" w:rsidRDefault="00C65137" w:rsidP="00D73651">
            <w:pPr>
              <w:rPr>
                <w:rFonts w:ascii="Calibri" w:hAnsi="Calibri"/>
                <w:sz w:val="16"/>
                <w:szCs w:val="16"/>
              </w:rPr>
            </w:pPr>
          </w:p>
          <w:p w:rsidR="00681761" w:rsidRDefault="00681761" w:rsidP="00D73651">
            <w:pPr>
              <w:rPr>
                <w:rFonts w:ascii="Calibri" w:hAnsi="Calibri"/>
                <w:sz w:val="16"/>
                <w:szCs w:val="16"/>
              </w:rPr>
            </w:pPr>
          </w:p>
          <w:p w:rsidR="00681761" w:rsidRDefault="00681761" w:rsidP="00D73651">
            <w:pPr>
              <w:rPr>
                <w:rFonts w:ascii="Calibri" w:hAnsi="Calibri"/>
                <w:sz w:val="16"/>
                <w:szCs w:val="16"/>
              </w:rPr>
            </w:pPr>
          </w:p>
          <w:p w:rsidR="00681761" w:rsidRDefault="00681761" w:rsidP="00D73651">
            <w:pPr>
              <w:rPr>
                <w:rFonts w:ascii="Calibri" w:hAnsi="Calibri"/>
                <w:sz w:val="16"/>
                <w:szCs w:val="16"/>
              </w:rPr>
            </w:pPr>
          </w:p>
          <w:p w:rsidR="00681761" w:rsidRDefault="00681761" w:rsidP="00D73651">
            <w:pPr>
              <w:rPr>
                <w:rFonts w:ascii="Calibri" w:hAnsi="Calibri"/>
                <w:sz w:val="16"/>
                <w:szCs w:val="16"/>
              </w:rPr>
            </w:pPr>
          </w:p>
          <w:p w:rsidR="00681761" w:rsidRDefault="00681761" w:rsidP="00D73651">
            <w:pPr>
              <w:rPr>
                <w:rFonts w:ascii="Calibri" w:hAnsi="Calibri"/>
                <w:sz w:val="16"/>
                <w:szCs w:val="16"/>
              </w:rPr>
            </w:pPr>
            <w:r>
              <w:rPr>
                <w:rFonts w:ascii="Calibri" w:hAnsi="Calibri"/>
                <w:sz w:val="16"/>
                <w:szCs w:val="16"/>
              </w:rPr>
              <w:t>IOP and tolerability was assessed by a masked operator</w:t>
            </w:r>
          </w:p>
        </w:tc>
        <w:tc>
          <w:tcPr>
            <w:tcW w:w="2340" w:type="dxa"/>
            <w:tcBorders>
              <w:left w:val="nil"/>
              <w:right w:val="nil"/>
            </w:tcBorders>
          </w:tcPr>
          <w:p w:rsidR="004E34CA" w:rsidRDefault="004E34CA" w:rsidP="004E34CA">
            <w:pPr>
              <w:rPr>
                <w:rFonts w:ascii="Calibri" w:hAnsi="Calibri"/>
                <w:sz w:val="16"/>
                <w:szCs w:val="16"/>
              </w:rPr>
            </w:pPr>
            <w:r w:rsidRPr="00573874">
              <w:rPr>
                <w:rFonts w:ascii="Calibri" w:hAnsi="Calibri"/>
                <w:b/>
                <w:sz w:val="16"/>
                <w:szCs w:val="16"/>
              </w:rPr>
              <w:t>Age (</w:t>
            </w:r>
            <w:proofErr w:type="spellStart"/>
            <w:r w:rsidRPr="00573874">
              <w:rPr>
                <w:rFonts w:ascii="Calibri" w:hAnsi="Calibri"/>
                <w:b/>
                <w:sz w:val="16"/>
                <w:szCs w:val="16"/>
              </w:rPr>
              <w:t>yrs</w:t>
            </w:r>
            <w:proofErr w:type="spellEnd"/>
            <w:r w:rsidRPr="00573874">
              <w:rPr>
                <w:rFonts w:ascii="Calibri" w:hAnsi="Calibri"/>
                <w:b/>
                <w:sz w:val="16"/>
                <w:szCs w:val="16"/>
              </w:rPr>
              <w:t>):</w:t>
            </w:r>
            <w:r>
              <w:rPr>
                <w:rFonts w:ascii="Calibri" w:hAnsi="Calibri"/>
                <w:sz w:val="16"/>
                <w:szCs w:val="16"/>
              </w:rPr>
              <w:t xml:space="preserve"> 64.7</w:t>
            </w:r>
          </w:p>
          <w:p w:rsidR="004E34CA" w:rsidRDefault="004E34CA" w:rsidP="004E34CA">
            <w:pPr>
              <w:rPr>
                <w:rFonts w:ascii="Calibri" w:hAnsi="Calibri"/>
                <w:sz w:val="16"/>
                <w:szCs w:val="16"/>
              </w:rPr>
            </w:pPr>
            <w:r w:rsidRPr="004E34CA">
              <w:rPr>
                <w:rFonts w:ascii="Calibri" w:hAnsi="Calibri"/>
                <w:b/>
                <w:sz w:val="16"/>
                <w:szCs w:val="16"/>
              </w:rPr>
              <w:t>Latanoprost (n):</w:t>
            </w:r>
            <w:r>
              <w:rPr>
                <w:rFonts w:ascii="Calibri" w:hAnsi="Calibri"/>
                <w:sz w:val="16"/>
                <w:szCs w:val="16"/>
              </w:rPr>
              <w:t xml:space="preserve"> 29</w:t>
            </w:r>
          </w:p>
          <w:p w:rsidR="004E34CA" w:rsidRDefault="004E34CA" w:rsidP="004E34CA">
            <w:pPr>
              <w:rPr>
                <w:rFonts w:ascii="Calibri" w:hAnsi="Calibri"/>
                <w:sz w:val="16"/>
                <w:szCs w:val="16"/>
              </w:rPr>
            </w:pPr>
            <w:proofErr w:type="spellStart"/>
            <w:r w:rsidRPr="004E34CA">
              <w:rPr>
                <w:rFonts w:ascii="Calibri" w:hAnsi="Calibri"/>
                <w:b/>
                <w:sz w:val="16"/>
                <w:szCs w:val="16"/>
              </w:rPr>
              <w:t>Travoprost</w:t>
            </w:r>
            <w:proofErr w:type="spellEnd"/>
            <w:r w:rsidRPr="004E34CA">
              <w:rPr>
                <w:rFonts w:ascii="Calibri" w:hAnsi="Calibri"/>
                <w:b/>
                <w:sz w:val="16"/>
                <w:szCs w:val="16"/>
              </w:rPr>
              <w:t xml:space="preserve"> (n):</w:t>
            </w:r>
            <w:r>
              <w:rPr>
                <w:rFonts w:ascii="Calibri" w:hAnsi="Calibri"/>
                <w:sz w:val="16"/>
                <w:szCs w:val="16"/>
              </w:rPr>
              <w:t xml:space="preserve"> 28</w:t>
            </w:r>
          </w:p>
          <w:p w:rsidR="004E34CA" w:rsidRDefault="004E34CA" w:rsidP="004E34CA">
            <w:pPr>
              <w:rPr>
                <w:rFonts w:ascii="Calibri" w:hAnsi="Calibri"/>
                <w:sz w:val="16"/>
                <w:szCs w:val="16"/>
              </w:rPr>
            </w:pPr>
            <w:proofErr w:type="spellStart"/>
            <w:r w:rsidRPr="004E34CA">
              <w:rPr>
                <w:rFonts w:ascii="Calibri" w:hAnsi="Calibri"/>
                <w:b/>
                <w:sz w:val="16"/>
                <w:szCs w:val="16"/>
              </w:rPr>
              <w:t>Bimatoprost</w:t>
            </w:r>
            <w:proofErr w:type="spellEnd"/>
            <w:r w:rsidRPr="004E34CA">
              <w:rPr>
                <w:rFonts w:ascii="Calibri" w:hAnsi="Calibri"/>
                <w:b/>
                <w:sz w:val="16"/>
                <w:szCs w:val="16"/>
              </w:rPr>
              <w:t xml:space="preserve"> (n):</w:t>
            </w:r>
            <w:r>
              <w:rPr>
                <w:rFonts w:ascii="Calibri" w:hAnsi="Calibri"/>
                <w:sz w:val="16"/>
                <w:szCs w:val="16"/>
              </w:rPr>
              <w:t>32</w:t>
            </w:r>
          </w:p>
          <w:p w:rsidR="009D5778" w:rsidRPr="00573874" w:rsidRDefault="009D5778" w:rsidP="004E34CA">
            <w:pPr>
              <w:rPr>
                <w:rFonts w:ascii="Calibri" w:hAnsi="Calibri"/>
                <w:b/>
                <w:sz w:val="16"/>
                <w:szCs w:val="16"/>
              </w:rPr>
            </w:pPr>
          </w:p>
        </w:tc>
        <w:tc>
          <w:tcPr>
            <w:tcW w:w="4590" w:type="dxa"/>
            <w:tcBorders>
              <w:left w:val="nil"/>
              <w:right w:val="nil"/>
            </w:tcBorders>
          </w:tcPr>
          <w:tbl>
            <w:tblPr>
              <w:tblStyle w:val="TableGrid"/>
              <w:tblW w:w="0" w:type="auto"/>
              <w:tblLook w:val="04A0" w:firstRow="1" w:lastRow="0" w:firstColumn="1" w:lastColumn="0" w:noHBand="0" w:noVBand="1"/>
            </w:tblPr>
            <w:tblGrid>
              <w:gridCol w:w="1597"/>
              <w:gridCol w:w="1381"/>
              <w:gridCol w:w="1381"/>
            </w:tblGrid>
            <w:tr w:rsidR="004E34CA" w:rsidRPr="004E34CA" w:rsidTr="009773CE">
              <w:tc>
                <w:tcPr>
                  <w:tcW w:w="1597" w:type="dxa"/>
                  <w:tcBorders>
                    <w:left w:val="nil"/>
                    <w:right w:val="nil"/>
                  </w:tcBorders>
                  <w:shd w:val="clear" w:color="auto" w:fill="D9D9D9" w:themeFill="background1" w:themeFillShade="D9"/>
                </w:tcPr>
                <w:p w:rsidR="004E34CA" w:rsidRPr="004E34CA" w:rsidRDefault="004E34CA" w:rsidP="0086418A">
                  <w:pPr>
                    <w:rPr>
                      <w:rFonts w:ascii="Calibri" w:hAnsi="Calibri"/>
                      <w:sz w:val="16"/>
                      <w:szCs w:val="16"/>
                    </w:rPr>
                  </w:pPr>
                </w:p>
              </w:tc>
              <w:tc>
                <w:tcPr>
                  <w:tcW w:w="1381" w:type="dxa"/>
                  <w:tcBorders>
                    <w:left w:val="nil"/>
                    <w:right w:val="nil"/>
                  </w:tcBorders>
                  <w:shd w:val="clear" w:color="auto" w:fill="D9D9D9" w:themeFill="background1" w:themeFillShade="D9"/>
                  <w:vAlign w:val="center"/>
                </w:tcPr>
                <w:p w:rsidR="004E34CA" w:rsidRPr="001A5260" w:rsidRDefault="005706CE" w:rsidP="001A5260">
                  <w:pPr>
                    <w:jc w:val="center"/>
                    <w:rPr>
                      <w:rFonts w:ascii="Calibri" w:hAnsi="Calibri"/>
                      <w:b/>
                      <w:sz w:val="16"/>
                      <w:szCs w:val="16"/>
                    </w:rPr>
                  </w:pPr>
                  <w:r w:rsidRPr="001A5260">
                    <w:rPr>
                      <w:rFonts w:ascii="Calibri" w:hAnsi="Calibri"/>
                      <w:b/>
                      <w:sz w:val="16"/>
                      <w:szCs w:val="16"/>
                    </w:rPr>
                    <w:t>Baseline PGAs</w:t>
                  </w:r>
                </w:p>
              </w:tc>
              <w:tc>
                <w:tcPr>
                  <w:tcW w:w="1381" w:type="dxa"/>
                  <w:tcBorders>
                    <w:left w:val="nil"/>
                    <w:right w:val="nil"/>
                  </w:tcBorders>
                  <w:shd w:val="clear" w:color="auto" w:fill="D9D9D9" w:themeFill="background1" w:themeFillShade="D9"/>
                  <w:vAlign w:val="center"/>
                </w:tcPr>
                <w:p w:rsidR="004E34CA" w:rsidRPr="001A5260" w:rsidRDefault="005706CE" w:rsidP="001A5260">
                  <w:pPr>
                    <w:jc w:val="center"/>
                    <w:rPr>
                      <w:rFonts w:ascii="Calibri" w:hAnsi="Calibri"/>
                      <w:b/>
                      <w:sz w:val="16"/>
                      <w:szCs w:val="16"/>
                    </w:rPr>
                  </w:pPr>
                  <w:r w:rsidRPr="001A5260">
                    <w:rPr>
                      <w:rFonts w:ascii="Calibri" w:hAnsi="Calibri"/>
                      <w:b/>
                      <w:sz w:val="16"/>
                      <w:szCs w:val="16"/>
                    </w:rPr>
                    <w:t>Tafluprost</w:t>
                  </w:r>
                  <w:r w:rsidR="00E9227F">
                    <w:rPr>
                      <w:rFonts w:ascii="Calibri" w:hAnsi="Calibri"/>
                      <w:b/>
                      <w:sz w:val="16"/>
                      <w:szCs w:val="16"/>
                    </w:rPr>
                    <w:t xml:space="preserve"> PF</w:t>
                  </w:r>
                </w:p>
              </w:tc>
            </w:tr>
            <w:tr w:rsidR="004E34CA" w:rsidRPr="004E34CA" w:rsidTr="009773CE">
              <w:tc>
                <w:tcPr>
                  <w:tcW w:w="1597" w:type="dxa"/>
                  <w:tcBorders>
                    <w:left w:val="nil"/>
                    <w:right w:val="nil"/>
                  </w:tcBorders>
                </w:tcPr>
                <w:p w:rsidR="004E34CA" w:rsidRPr="004E34CA" w:rsidRDefault="00AD04B2" w:rsidP="0086418A">
                  <w:pPr>
                    <w:rPr>
                      <w:rFonts w:ascii="Calibri" w:hAnsi="Calibri"/>
                      <w:sz w:val="16"/>
                      <w:szCs w:val="16"/>
                    </w:rPr>
                  </w:pPr>
                  <w:r>
                    <w:rPr>
                      <w:rFonts w:ascii="Calibri" w:hAnsi="Calibri"/>
                      <w:sz w:val="16"/>
                      <w:szCs w:val="16"/>
                    </w:rPr>
                    <w:t>IOP (mmHg)</w:t>
                  </w:r>
                </w:p>
              </w:tc>
              <w:tc>
                <w:tcPr>
                  <w:tcW w:w="1381" w:type="dxa"/>
                  <w:tcBorders>
                    <w:left w:val="nil"/>
                    <w:right w:val="nil"/>
                  </w:tcBorders>
                  <w:vAlign w:val="bottom"/>
                </w:tcPr>
                <w:p w:rsidR="004E34CA" w:rsidRPr="004E34CA" w:rsidRDefault="00AD04B2" w:rsidP="001A5260">
                  <w:pPr>
                    <w:jc w:val="center"/>
                    <w:rPr>
                      <w:rFonts w:ascii="Calibri" w:hAnsi="Calibri"/>
                      <w:sz w:val="16"/>
                      <w:szCs w:val="16"/>
                    </w:rPr>
                  </w:pPr>
                  <w:r>
                    <w:rPr>
                      <w:rFonts w:ascii="Calibri" w:hAnsi="Calibri"/>
                      <w:sz w:val="16"/>
                      <w:szCs w:val="16"/>
                    </w:rPr>
                    <w:t>16</w:t>
                  </w:r>
                  <w:r w:rsidR="005706CE">
                    <w:rPr>
                      <w:rFonts w:ascii="Calibri" w:hAnsi="Calibri"/>
                      <w:sz w:val="16"/>
                      <w:szCs w:val="16"/>
                    </w:rPr>
                    <w:t>±2.1</w:t>
                  </w:r>
                </w:p>
              </w:tc>
              <w:tc>
                <w:tcPr>
                  <w:tcW w:w="1381" w:type="dxa"/>
                  <w:tcBorders>
                    <w:left w:val="nil"/>
                    <w:right w:val="nil"/>
                  </w:tcBorders>
                  <w:vAlign w:val="bottom"/>
                </w:tcPr>
                <w:p w:rsidR="004E34CA" w:rsidRPr="004E34CA" w:rsidRDefault="00AD04B2" w:rsidP="001A5260">
                  <w:pPr>
                    <w:jc w:val="center"/>
                    <w:rPr>
                      <w:rFonts w:ascii="Calibri" w:hAnsi="Calibri"/>
                      <w:sz w:val="16"/>
                      <w:szCs w:val="16"/>
                    </w:rPr>
                  </w:pPr>
                  <w:r>
                    <w:rPr>
                      <w:rFonts w:ascii="Calibri" w:hAnsi="Calibri"/>
                      <w:sz w:val="16"/>
                      <w:szCs w:val="16"/>
                    </w:rPr>
                    <w:t>16.6±2.0</w:t>
                  </w:r>
                </w:p>
              </w:tc>
            </w:tr>
            <w:tr w:rsidR="001A5260" w:rsidRPr="004E34CA" w:rsidTr="009773CE">
              <w:tc>
                <w:tcPr>
                  <w:tcW w:w="1597" w:type="dxa"/>
                  <w:tcBorders>
                    <w:left w:val="nil"/>
                    <w:right w:val="nil"/>
                  </w:tcBorders>
                </w:tcPr>
                <w:p w:rsidR="001A5260" w:rsidRPr="001A5260" w:rsidRDefault="001A5260" w:rsidP="0086418A">
                  <w:pPr>
                    <w:rPr>
                      <w:rFonts w:ascii="Calibri" w:hAnsi="Calibri"/>
                      <w:b/>
                      <w:sz w:val="16"/>
                      <w:szCs w:val="16"/>
                      <w:u w:val="single"/>
                    </w:rPr>
                  </w:pPr>
                  <w:r w:rsidRPr="001A5260">
                    <w:rPr>
                      <w:rFonts w:ascii="Calibri" w:hAnsi="Calibri"/>
                      <w:b/>
                      <w:sz w:val="16"/>
                      <w:szCs w:val="16"/>
                      <w:u w:val="single"/>
                    </w:rPr>
                    <w:t>IOP by PGA</w:t>
                  </w:r>
                </w:p>
                <w:p w:rsidR="001A5260" w:rsidRDefault="001A5260" w:rsidP="001A5260">
                  <w:pPr>
                    <w:jc w:val="right"/>
                    <w:rPr>
                      <w:rFonts w:ascii="Calibri" w:hAnsi="Calibri"/>
                      <w:sz w:val="16"/>
                      <w:szCs w:val="16"/>
                    </w:rPr>
                  </w:pPr>
                  <w:r>
                    <w:rPr>
                      <w:rFonts w:ascii="Calibri" w:hAnsi="Calibri"/>
                      <w:sz w:val="16"/>
                      <w:szCs w:val="16"/>
                    </w:rPr>
                    <w:t>Latanoprost</w:t>
                  </w:r>
                </w:p>
                <w:p w:rsidR="001A5260" w:rsidRDefault="001A5260" w:rsidP="001A5260">
                  <w:pPr>
                    <w:jc w:val="right"/>
                    <w:rPr>
                      <w:rFonts w:ascii="Calibri" w:hAnsi="Calibri"/>
                      <w:sz w:val="16"/>
                      <w:szCs w:val="16"/>
                    </w:rPr>
                  </w:pPr>
                  <w:proofErr w:type="spellStart"/>
                  <w:r>
                    <w:rPr>
                      <w:rFonts w:ascii="Calibri" w:hAnsi="Calibri"/>
                      <w:sz w:val="16"/>
                      <w:szCs w:val="16"/>
                    </w:rPr>
                    <w:t>Travoprost</w:t>
                  </w:r>
                  <w:proofErr w:type="spellEnd"/>
                </w:p>
                <w:p w:rsidR="001A5260" w:rsidRDefault="001A5260" w:rsidP="001A5260">
                  <w:pPr>
                    <w:jc w:val="right"/>
                    <w:rPr>
                      <w:rFonts w:ascii="Calibri" w:hAnsi="Calibri"/>
                      <w:sz w:val="16"/>
                      <w:szCs w:val="16"/>
                    </w:rPr>
                  </w:pPr>
                  <w:proofErr w:type="spellStart"/>
                  <w:r>
                    <w:rPr>
                      <w:rFonts w:ascii="Calibri" w:hAnsi="Calibri"/>
                      <w:sz w:val="16"/>
                      <w:szCs w:val="16"/>
                    </w:rPr>
                    <w:t>Bimataprost</w:t>
                  </w:r>
                  <w:proofErr w:type="spellEnd"/>
                </w:p>
              </w:tc>
              <w:tc>
                <w:tcPr>
                  <w:tcW w:w="1381" w:type="dxa"/>
                  <w:tcBorders>
                    <w:left w:val="nil"/>
                    <w:right w:val="nil"/>
                  </w:tcBorders>
                  <w:vAlign w:val="bottom"/>
                </w:tcPr>
                <w:p w:rsidR="001A5260" w:rsidRDefault="001A5260" w:rsidP="001A5260">
                  <w:pPr>
                    <w:jc w:val="center"/>
                    <w:rPr>
                      <w:rFonts w:ascii="Calibri" w:hAnsi="Calibri"/>
                      <w:sz w:val="16"/>
                      <w:szCs w:val="16"/>
                    </w:rPr>
                  </w:pPr>
                  <w:r>
                    <w:rPr>
                      <w:rFonts w:ascii="Calibri" w:hAnsi="Calibri"/>
                      <w:sz w:val="16"/>
                      <w:szCs w:val="16"/>
                    </w:rPr>
                    <w:t>16.5±2.3</w:t>
                  </w:r>
                </w:p>
                <w:p w:rsidR="001A5260" w:rsidRDefault="001A5260" w:rsidP="001A5260">
                  <w:pPr>
                    <w:jc w:val="center"/>
                    <w:rPr>
                      <w:rFonts w:ascii="Calibri" w:hAnsi="Calibri"/>
                      <w:sz w:val="16"/>
                      <w:szCs w:val="16"/>
                    </w:rPr>
                  </w:pPr>
                  <w:r>
                    <w:rPr>
                      <w:rFonts w:ascii="Calibri" w:hAnsi="Calibri"/>
                      <w:sz w:val="16"/>
                      <w:szCs w:val="16"/>
                    </w:rPr>
                    <w:t>15.9±2.5</w:t>
                  </w:r>
                </w:p>
                <w:p w:rsidR="001A5260" w:rsidRDefault="001A5260" w:rsidP="001A5260">
                  <w:pPr>
                    <w:jc w:val="center"/>
                    <w:rPr>
                      <w:rFonts w:ascii="Calibri" w:hAnsi="Calibri"/>
                      <w:sz w:val="16"/>
                      <w:szCs w:val="16"/>
                    </w:rPr>
                  </w:pPr>
                  <w:r>
                    <w:rPr>
                      <w:rFonts w:ascii="Calibri" w:hAnsi="Calibri"/>
                      <w:sz w:val="16"/>
                      <w:szCs w:val="16"/>
                    </w:rPr>
                    <w:t>15.6±1.8*</w:t>
                  </w:r>
                </w:p>
              </w:tc>
              <w:tc>
                <w:tcPr>
                  <w:tcW w:w="1381" w:type="dxa"/>
                  <w:tcBorders>
                    <w:left w:val="nil"/>
                    <w:right w:val="nil"/>
                  </w:tcBorders>
                  <w:vAlign w:val="bottom"/>
                </w:tcPr>
                <w:p w:rsidR="001A5260" w:rsidRDefault="001A5260" w:rsidP="001A5260">
                  <w:pPr>
                    <w:jc w:val="center"/>
                    <w:rPr>
                      <w:rFonts w:ascii="Calibri" w:hAnsi="Calibri"/>
                      <w:sz w:val="16"/>
                      <w:szCs w:val="16"/>
                    </w:rPr>
                  </w:pPr>
                  <w:r>
                    <w:rPr>
                      <w:rFonts w:ascii="Calibri" w:hAnsi="Calibri"/>
                      <w:sz w:val="16"/>
                      <w:szCs w:val="16"/>
                    </w:rPr>
                    <w:t>16.6±2.0</w:t>
                  </w:r>
                </w:p>
                <w:p w:rsidR="001A5260" w:rsidRDefault="001A5260" w:rsidP="001A5260">
                  <w:pPr>
                    <w:jc w:val="center"/>
                    <w:rPr>
                      <w:rFonts w:ascii="Calibri" w:hAnsi="Calibri"/>
                      <w:sz w:val="16"/>
                      <w:szCs w:val="16"/>
                    </w:rPr>
                  </w:pPr>
                  <w:r>
                    <w:rPr>
                      <w:rFonts w:ascii="Calibri" w:hAnsi="Calibri"/>
                      <w:sz w:val="16"/>
                      <w:szCs w:val="16"/>
                    </w:rPr>
                    <w:t>16.6±2.0</w:t>
                  </w:r>
                </w:p>
                <w:p w:rsidR="001A5260" w:rsidRDefault="001A5260" w:rsidP="001A5260">
                  <w:pPr>
                    <w:jc w:val="center"/>
                    <w:rPr>
                      <w:rFonts w:ascii="Calibri" w:hAnsi="Calibri"/>
                      <w:sz w:val="16"/>
                      <w:szCs w:val="16"/>
                    </w:rPr>
                  </w:pPr>
                  <w:r>
                    <w:rPr>
                      <w:rFonts w:ascii="Calibri" w:hAnsi="Calibri"/>
                      <w:sz w:val="16"/>
                      <w:szCs w:val="16"/>
                    </w:rPr>
                    <w:t>16.6±2.0</w:t>
                  </w:r>
                </w:p>
              </w:tc>
            </w:tr>
            <w:tr w:rsidR="004E34CA" w:rsidRPr="004E34CA" w:rsidTr="009773CE">
              <w:tc>
                <w:tcPr>
                  <w:tcW w:w="1597" w:type="dxa"/>
                  <w:tcBorders>
                    <w:left w:val="nil"/>
                    <w:right w:val="nil"/>
                  </w:tcBorders>
                </w:tcPr>
                <w:p w:rsidR="004E34CA" w:rsidRPr="004E34CA" w:rsidRDefault="00AD04B2" w:rsidP="0086418A">
                  <w:pPr>
                    <w:rPr>
                      <w:rFonts w:ascii="Calibri" w:hAnsi="Calibri"/>
                      <w:sz w:val="16"/>
                      <w:szCs w:val="16"/>
                    </w:rPr>
                  </w:pPr>
                  <w:r>
                    <w:rPr>
                      <w:rFonts w:ascii="Calibri" w:hAnsi="Calibri"/>
                      <w:sz w:val="16"/>
                      <w:szCs w:val="16"/>
                    </w:rPr>
                    <w:t>Conjunctival hyperemia</w:t>
                  </w:r>
                </w:p>
              </w:tc>
              <w:tc>
                <w:tcPr>
                  <w:tcW w:w="1381" w:type="dxa"/>
                  <w:tcBorders>
                    <w:left w:val="nil"/>
                    <w:right w:val="nil"/>
                  </w:tcBorders>
                  <w:vAlign w:val="center"/>
                </w:tcPr>
                <w:p w:rsidR="004E34CA" w:rsidRPr="004E34CA" w:rsidRDefault="00AD04B2" w:rsidP="001A5260">
                  <w:pPr>
                    <w:jc w:val="center"/>
                    <w:rPr>
                      <w:rFonts w:ascii="Calibri" w:hAnsi="Calibri"/>
                      <w:sz w:val="16"/>
                      <w:szCs w:val="16"/>
                    </w:rPr>
                  </w:pPr>
                  <w:r>
                    <w:rPr>
                      <w:rFonts w:ascii="Calibri" w:hAnsi="Calibri"/>
                      <w:sz w:val="16"/>
                      <w:szCs w:val="16"/>
                    </w:rPr>
                    <w:t>1.2±o.8</w:t>
                  </w:r>
                </w:p>
              </w:tc>
              <w:tc>
                <w:tcPr>
                  <w:tcW w:w="1381" w:type="dxa"/>
                  <w:tcBorders>
                    <w:left w:val="nil"/>
                    <w:right w:val="nil"/>
                  </w:tcBorders>
                  <w:vAlign w:val="center"/>
                </w:tcPr>
                <w:p w:rsidR="004E34CA" w:rsidRPr="004E34CA" w:rsidRDefault="00AD04B2" w:rsidP="001A5260">
                  <w:pPr>
                    <w:jc w:val="center"/>
                    <w:rPr>
                      <w:rFonts w:ascii="Calibri" w:hAnsi="Calibri"/>
                      <w:sz w:val="16"/>
                      <w:szCs w:val="16"/>
                    </w:rPr>
                  </w:pPr>
                  <w:r>
                    <w:rPr>
                      <w:rFonts w:ascii="Calibri" w:hAnsi="Calibri"/>
                      <w:sz w:val="16"/>
                      <w:szCs w:val="16"/>
                    </w:rPr>
                    <w:t>1.0±0.6</w:t>
                  </w:r>
                </w:p>
              </w:tc>
            </w:tr>
            <w:tr w:rsidR="009773CE" w:rsidRPr="004E34CA" w:rsidTr="009773CE">
              <w:tc>
                <w:tcPr>
                  <w:tcW w:w="1597" w:type="dxa"/>
                  <w:tcBorders>
                    <w:left w:val="nil"/>
                    <w:right w:val="nil"/>
                  </w:tcBorders>
                </w:tcPr>
                <w:p w:rsidR="009773CE" w:rsidRPr="009773CE" w:rsidRDefault="009773CE" w:rsidP="0086418A">
                  <w:pPr>
                    <w:rPr>
                      <w:rFonts w:ascii="Calibri" w:hAnsi="Calibri"/>
                      <w:b/>
                      <w:sz w:val="16"/>
                      <w:szCs w:val="16"/>
                      <w:u w:val="single"/>
                    </w:rPr>
                  </w:pPr>
                  <w:r w:rsidRPr="009773CE">
                    <w:rPr>
                      <w:rFonts w:ascii="Calibri" w:hAnsi="Calibri"/>
                      <w:b/>
                      <w:sz w:val="16"/>
                      <w:szCs w:val="16"/>
                      <w:u w:val="single"/>
                    </w:rPr>
                    <w:t>Conjunctival hyperemia by PGA</w:t>
                  </w:r>
                </w:p>
                <w:p w:rsidR="009773CE" w:rsidRDefault="009773CE" w:rsidP="009773CE">
                  <w:pPr>
                    <w:jc w:val="right"/>
                    <w:rPr>
                      <w:rFonts w:ascii="Calibri" w:hAnsi="Calibri"/>
                      <w:sz w:val="16"/>
                      <w:szCs w:val="16"/>
                    </w:rPr>
                  </w:pPr>
                  <w:r>
                    <w:rPr>
                      <w:rFonts w:ascii="Calibri" w:hAnsi="Calibri"/>
                      <w:sz w:val="16"/>
                      <w:szCs w:val="16"/>
                    </w:rPr>
                    <w:t>Latanoprost</w:t>
                  </w:r>
                </w:p>
                <w:p w:rsidR="009773CE" w:rsidRDefault="009773CE" w:rsidP="009773CE">
                  <w:pPr>
                    <w:jc w:val="right"/>
                    <w:rPr>
                      <w:rFonts w:ascii="Calibri" w:hAnsi="Calibri"/>
                      <w:sz w:val="16"/>
                      <w:szCs w:val="16"/>
                    </w:rPr>
                  </w:pPr>
                  <w:proofErr w:type="spellStart"/>
                  <w:r>
                    <w:rPr>
                      <w:rFonts w:ascii="Calibri" w:hAnsi="Calibri"/>
                      <w:sz w:val="16"/>
                      <w:szCs w:val="16"/>
                    </w:rPr>
                    <w:t>Travoprost</w:t>
                  </w:r>
                  <w:proofErr w:type="spellEnd"/>
                </w:p>
                <w:p w:rsidR="009773CE" w:rsidRDefault="009773CE" w:rsidP="009773CE">
                  <w:pPr>
                    <w:jc w:val="right"/>
                    <w:rPr>
                      <w:rFonts w:ascii="Calibri" w:hAnsi="Calibri"/>
                      <w:sz w:val="16"/>
                      <w:szCs w:val="16"/>
                    </w:rPr>
                  </w:pPr>
                  <w:proofErr w:type="spellStart"/>
                  <w:r>
                    <w:rPr>
                      <w:rFonts w:ascii="Calibri" w:hAnsi="Calibri"/>
                      <w:sz w:val="16"/>
                      <w:szCs w:val="16"/>
                    </w:rPr>
                    <w:t>Bimataprost</w:t>
                  </w:r>
                  <w:proofErr w:type="spellEnd"/>
                </w:p>
              </w:tc>
              <w:tc>
                <w:tcPr>
                  <w:tcW w:w="1381" w:type="dxa"/>
                  <w:tcBorders>
                    <w:left w:val="nil"/>
                    <w:right w:val="nil"/>
                  </w:tcBorders>
                  <w:vAlign w:val="bottom"/>
                </w:tcPr>
                <w:p w:rsidR="009773CE" w:rsidRDefault="009773CE" w:rsidP="009773CE">
                  <w:pPr>
                    <w:jc w:val="center"/>
                    <w:rPr>
                      <w:rFonts w:ascii="Calibri" w:hAnsi="Calibri"/>
                      <w:sz w:val="16"/>
                      <w:szCs w:val="16"/>
                    </w:rPr>
                  </w:pPr>
                  <w:r>
                    <w:rPr>
                      <w:rFonts w:ascii="Calibri" w:hAnsi="Calibri"/>
                      <w:sz w:val="16"/>
                      <w:szCs w:val="16"/>
                    </w:rPr>
                    <w:t>No diff</w:t>
                  </w:r>
                </w:p>
                <w:p w:rsidR="009773CE" w:rsidRDefault="009773CE" w:rsidP="009773CE">
                  <w:pPr>
                    <w:jc w:val="center"/>
                    <w:rPr>
                      <w:rFonts w:ascii="Calibri" w:hAnsi="Calibri"/>
                      <w:sz w:val="16"/>
                      <w:szCs w:val="16"/>
                    </w:rPr>
                  </w:pPr>
                  <w:r>
                    <w:rPr>
                      <w:rFonts w:ascii="Calibri" w:hAnsi="Calibri"/>
                      <w:sz w:val="16"/>
                      <w:szCs w:val="16"/>
                    </w:rPr>
                    <w:t>No diff</w:t>
                  </w:r>
                </w:p>
                <w:p w:rsidR="009773CE" w:rsidRDefault="009773CE" w:rsidP="009773CE">
                  <w:pPr>
                    <w:jc w:val="center"/>
                    <w:rPr>
                      <w:rFonts w:ascii="Calibri" w:hAnsi="Calibri"/>
                      <w:sz w:val="16"/>
                      <w:szCs w:val="16"/>
                    </w:rPr>
                  </w:pPr>
                  <w:r>
                    <w:rPr>
                      <w:rFonts w:ascii="Calibri" w:hAnsi="Calibri"/>
                      <w:sz w:val="16"/>
                      <w:szCs w:val="16"/>
                    </w:rPr>
                    <w:t>1.3±0.9*</w:t>
                  </w:r>
                </w:p>
              </w:tc>
              <w:tc>
                <w:tcPr>
                  <w:tcW w:w="1381" w:type="dxa"/>
                  <w:tcBorders>
                    <w:left w:val="nil"/>
                    <w:right w:val="nil"/>
                  </w:tcBorders>
                  <w:vAlign w:val="bottom"/>
                </w:tcPr>
                <w:p w:rsidR="009773CE" w:rsidRDefault="009773CE" w:rsidP="009773CE">
                  <w:pPr>
                    <w:jc w:val="center"/>
                    <w:rPr>
                      <w:rFonts w:ascii="Calibri" w:hAnsi="Calibri"/>
                      <w:sz w:val="16"/>
                      <w:szCs w:val="16"/>
                    </w:rPr>
                  </w:pPr>
                  <w:r>
                    <w:rPr>
                      <w:rFonts w:ascii="Calibri" w:hAnsi="Calibri"/>
                      <w:sz w:val="16"/>
                      <w:szCs w:val="16"/>
                    </w:rPr>
                    <w:t>-</w:t>
                  </w:r>
                </w:p>
                <w:p w:rsidR="009773CE" w:rsidRDefault="009773CE" w:rsidP="009773CE">
                  <w:pPr>
                    <w:jc w:val="center"/>
                    <w:rPr>
                      <w:rFonts w:ascii="Calibri" w:hAnsi="Calibri"/>
                      <w:sz w:val="16"/>
                      <w:szCs w:val="16"/>
                    </w:rPr>
                  </w:pPr>
                  <w:r>
                    <w:rPr>
                      <w:rFonts w:ascii="Calibri" w:hAnsi="Calibri"/>
                      <w:sz w:val="16"/>
                      <w:szCs w:val="16"/>
                    </w:rPr>
                    <w:t>-</w:t>
                  </w:r>
                </w:p>
                <w:p w:rsidR="009773CE" w:rsidRDefault="009773CE" w:rsidP="009773CE">
                  <w:pPr>
                    <w:jc w:val="center"/>
                    <w:rPr>
                      <w:rFonts w:ascii="Calibri" w:hAnsi="Calibri"/>
                      <w:sz w:val="16"/>
                      <w:szCs w:val="16"/>
                    </w:rPr>
                  </w:pPr>
                  <w:r>
                    <w:rPr>
                      <w:rFonts w:ascii="Calibri" w:hAnsi="Calibri"/>
                      <w:sz w:val="16"/>
                      <w:szCs w:val="16"/>
                    </w:rPr>
                    <w:t>1.0±0.6</w:t>
                  </w:r>
                </w:p>
              </w:tc>
            </w:tr>
            <w:tr w:rsidR="00AD04B2" w:rsidRPr="004E34CA" w:rsidTr="009773CE">
              <w:tc>
                <w:tcPr>
                  <w:tcW w:w="1597" w:type="dxa"/>
                  <w:tcBorders>
                    <w:left w:val="nil"/>
                    <w:right w:val="nil"/>
                  </w:tcBorders>
                </w:tcPr>
                <w:p w:rsidR="009773CE" w:rsidRDefault="00AD04B2" w:rsidP="009773CE">
                  <w:pPr>
                    <w:rPr>
                      <w:rFonts w:ascii="Calibri" w:hAnsi="Calibri"/>
                      <w:sz w:val="16"/>
                      <w:szCs w:val="16"/>
                    </w:rPr>
                  </w:pPr>
                  <w:r>
                    <w:rPr>
                      <w:rFonts w:ascii="Calibri" w:hAnsi="Calibri"/>
                      <w:sz w:val="16"/>
                      <w:szCs w:val="16"/>
                    </w:rPr>
                    <w:t>Punctuate keratitis</w:t>
                  </w:r>
                  <w:r w:rsidR="009773CE">
                    <w:rPr>
                      <w:rFonts w:ascii="Calibri" w:hAnsi="Calibri"/>
                      <w:sz w:val="16"/>
                      <w:szCs w:val="16"/>
                    </w:rPr>
                    <w:t xml:space="preserve"> </w:t>
                  </w:r>
                </w:p>
              </w:tc>
              <w:tc>
                <w:tcPr>
                  <w:tcW w:w="1381" w:type="dxa"/>
                  <w:tcBorders>
                    <w:left w:val="nil"/>
                    <w:right w:val="nil"/>
                  </w:tcBorders>
                  <w:vAlign w:val="center"/>
                </w:tcPr>
                <w:p w:rsidR="00AD04B2" w:rsidRDefault="00AD04B2" w:rsidP="001A5260">
                  <w:pPr>
                    <w:jc w:val="center"/>
                    <w:rPr>
                      <w:rFonts w:ascii="Calibri" w:hAnsi="Calibri"/>
                      <w:sz w:val="16"/>
                      <w:szCs w:val="16"/>
                    </w:rPr>
                  </w:pPr>
                  <w:r>
                    <w:rPr>
                      <w:rFonts w:ascii="Calibri" w:hAnsi="Calibri"/>
                      <w:sz w:val="16"/>
                      <w:szCs w:val="16"/>
                    </w:rPr>
                    <w:t>0.8±0.6</w:t>
                  </w:r>
                </w:p>
              </w:tc>
              <w:tc>
                <w:tcPr>
                  <w:tcW w:w="1381" w:type="dxa"/>
                  <w:tcBorders>
                    <w:left w:val="nil"/>
                    <w:right w:val="nil"/>
                  </w:tcBorders>
                  <w:vAlign w:val="center"/>
                </w:tcPr>
                <w:p w:rsidR="00AD04B2" w:rsidRDefault="001A5260" w:rsidP="001A5260">
                  <w:pPr>
                    <w:jc w:val="center"/>
                    <w:rPr>
                      <w:rFonts w:ascii="Calibri" w:hAnsi="Calibri"/>
                      <w:sz w:val="16"/>
                      <w:szCs w:val="16"/>
                    </w:rPr>
                  </w:pPr>
                  <w:r>
                    <w:rPr>
                      <w:rFonts w:ascii="Calibri" w:hAnsi="Calibri"/>
                      <w:sz w:val="16"/>
                      <w:szCs w:val="16"/>
                    </w:rPr>
                    <w:t>0.8±0.6</w:t>
                  </w:r>
                </w:p>
              </w:tc>
            </w:tr>
            <w:tr w:rsidR="009773CE" w:rsidRPr="004E34CA" w:rsidTr="009773CE">
              <w:tc>
                <w:tcPr>
                  <w:tcW w:w="1597" w:type="dxa"/>
                  <w:tcBorders>
                    <w:left w:val="nil"/>
                    <w:right w:val="nil"/>
                  </w:tcBorders>
                </w:tcPr>
                <w:p w:rsidR="009773CE" w:rsidRPr="00AB6EC2" w:rsidRDefault="009773CE" w:rsidP="0086418A">
                  <w:pPr>
                    <w:rPr>
                      <w:rFonts w:ascii="Calibri" w:hAnsi="Calibri"/>
                      <w:b/>
                      <w:sz w:val="16"/>
                      <w:szCs w:val="16"/>
                      <w:u w:val="single"/>
                    </w:rPr>
                  </w:pPr>
                  <w:r w:rsidRPr="00AB6EC2">
                    <w:rPr>
                      <w:rFonts w:ascii="Calibri" w:hAnsi="Calibri"/>
                      <w:b/>
                      <w:sz w:val="16"/>
                      <w:szCs w:val="16"/>
                      <w:u w:val="single"/>
                    </w:rPr>
                    <w:t>Punctuate keratitis by PGA</w:t>
                  </w:r>
                </w:p>
                <w:p w:rsidR="009773CE" w:rsidRDefault="009773CE" w:rsidP="009773CE">
                  <w:pPr>
                    <w:jc w:val="right"/>
                    <w:rPr>
                      <w:rFonts w:ascii="Calibri" w:hAnsi="Calibri"/>
                      <w:sz w:val="16"/>
                      <w:szCs w:val="16"/>
                    </w:rPr>
                  </w:pPr>
                  <w:r>
                    <w:rPr>
                      <w:rFonts w:ascii="Calibri" w:hAnsi="Calibri"/>
                      <w:sz w:val="16"/>
                      <w:szCs w:val="16"/>
                    </w:rPr>
                    <w:t>Latanoprost</w:t>
                  </w:r>
                </w:p>
                <w:p w:rsidR="009773CE" w:rsidRDefault="009773CE" w:rsidP="009773CE">
                  <w:pPr>
                    <w:jc w:val="right"/>
                    <w:rPr>
                      <w:rFonts w:ascii="Calibri" w:hAnsi="Calibri"/>
                      <w:sz w:val="16"/>
                      <w:szCs w:val="16"/>
                    </w:rPr>
                  </w:pPr>
                  <w:proofErr w:type="spellStart"/>
                  <w:r>
                    <w:rPr>
                      <w:rFonts w:ascii="Calibri" w:hAnsi="Calibri"/>
                      <w:sz w:val="16"/>
                      <w:szCs w:val="16"/>
                    </w:rPr>
                    <w:t>Travoprost</w:t>
                  </w:r>
                  <w:proofErr w:type="spellEnd"/>
                </w:p>
                <w:p w:rsidR="009773CE" w:rsidRDefault="009773CE" w:rsidP="009773CE">
                  <w:pPr>
                    <w:jc w:val="right"/>
                    <w:rPr>
                      <w:rFonts w:ascii="Calibri" w:hAnsi="Calibri"/>
                      <w:sz w:val="16"/>
                      <w:szCs w:val="16"/>
                    </w:rPr>
                  </w:pPr>
                  <w:proofErr w:type="spellStart"/>
                  <w:r>
                    <w:rPr>
                      <w:rFonts w:ascii="Calibri" w:hAnsi="Calibri"/>
                      <w:sz w:val="16"/>
                      <w:szCs w:val="16"/>
                    </w:rPr>
                    <w:t>Bimataprost</w:t>
                  </w:r>
                  <w:proofErr w:type="spellEnd"/>
                </w:p>
              </w:tc>
              <w:tc>
                <w:tcPr>
                  <w:tcW w:w="1381" w:type="dxa"/>
                  <w:tcBorders>
                    <w:left w:val="nil"/>
                    <w:right w:val="nil"/>
                  </w:tcBorders>
                  <w:vAlign w:val="bottom"/>
                </w:tcPr>
                <w:p w:rsidR="009773CE" w:rsidRDefault="009773CE" w:rsidP="009773CE">
                  <w:pPr>
                    <w:jc w:val="center"/>
                    <w:rPr>
                      <w:rFonts w:ascii="Calibri" w:hAnsi="Calibri"/>
                      <w:sz w:val="16"/>
                      <w:szCs w:val="16"/>
                    </w:rPr>
                  </w:pPr>
                  <w:r>
                    <w:rPr>
                      <w:rFonts w:ascii="Calibri" w:hAnsi="Calibri"/>
                      <w:sz w:val="16"/>
                      <w:szCs w:val="16"/>
                    </w:rPr>
                    <w:t>No diff</w:t>
                  </w:r>
                </w:p>
                <w:p w:rsidR="009773CE" w:rsidRDefault="009773CE" w:rsidP="009773CE">
                  <w:pPr>
                    <w:jc w:val="center"/>
                    <w:rPr>
                      <w:rFonts w:ascii="Calibri" w:hAnsi="Calibri"/>
                      <w:sz w:val="16"/>
                      <w:szCs w:val="16"/>
                    </w:rPr>
                  </w:pPr>
                  <w:r>
                    <w:rPr>
                      <w:rFonts w:ascii="Calibri" w:hAnsi="Calibri"/>
                      <w:sz w:val="16"/>
                      <w:szCs w:val="16"/>
                    </w:rPr>
                    <w:t>No diff</w:t>
                  </w:r>
                </w:p>
                <w:p w:rsidR="009773CE" w:rsidRDefault="009773CE" w:rsidP="009773CE">
                  <w:pPr>
                    <w:jc w:val="center"/>
                    <w:rPr>
                      <w:rFonts w:ascii="Calibri" w:hAnsi="Calibri"/>
                      <w:sz w:val="16"/>
                      <w:szCs w:val="16"/>
                    </w:rPr>
                  </w:pPr>
                  <w:r>
                    <w:rPr>
                      <w:rFonts w:ascii="Calibri" w:hAnsi="Calibri"/>
                      <w:sz w:val="16"/>
                      <w:szCs w:val="16"/>
                    </w:rPr>
                    <w:t>0.9±0.7*</w:t>
                  </w:r>
                </w:p>
              </w:tc>
              <w:tc>
                <w:tcPr>
                  <w:tcW w:w="1381" w:type="dxa"/>
                  <w:tcBorders>
                    <w:left w:val="nil"/>
                    <w:right w:val="nil"/>
                  </w:tcBorders>
                  <w:vAlign w:val="bottom"/>
                </w:tcPr>
                <w:p w:rsidR="009773CE" w:rsidRDefault="009773CE" w:rsidP="009773CE">
                  <w:pPr>
                    <w:jc w:val="center"/>
                    <w:rPr>
                      <w:rFonts w:ascii="Calibri" w:hAnsi="Calibri"/>
                      <w:sz w:val="16"/>
                      <w:szCs w:val="16"/>
                    </w:rPr>
                  </w:pPr>
                  <w:r>
                    <w:rPr>
                      <w:rFonts w:ascii="Calibri" w:hAnsi="Calibri"/>
                      <w:sz w:val="16"/>
                      <w:szCs w:val="16"/>
                    </w:rPr>
                    <w:t>-</w:t>
                  </w:r>
                </w:p>
                <w:p w:rsidR="009773CE" w:rsidRDefault="009773CE" w:rsidP="009773CE">
                  <w:pPr>
                    <w:jc w:val="center"/>
                    <w:rPr>
                      <w:rFonts w:ascii="Calibri" w:hAnsi="Calibri"/>
                      <w:sz w:val="16"/>
                      <w:szCs w:val="16"/>
                    </w:rPr>
                  </w:pPr>
                  <w:r>
                    <w:rPr>
                      <w:rFonts w:ascii="Calibri" w:hAnsi="Calibri"/>
                      <w:sz w:val="16"/>
                      <w:szCs w:val="16"/>
                    </w:rPr>
                    <w:t>-</w:t>
                  </w:r>
                </w:p>
                <w:p w:rsidR="009773CE" w:rsidRDefault="009773CE" w:rsidP="009773CE">
                  <w:pPr>
                    <w:jc w:val="center"/>
                    <w:rPr>
                      <w:rFonts w:ascii="Calibri" w:hAnsi="Calibri"/>
                      <w:sz w:val="16"/>
                      <w:szCs w:val="16"/>
                    </w:rPr>
                  </w:pPr>
                  <w:r>
                    <w:rPr>
                      <w:rFonts w:ascii="Calibri" w:hAnsi="Calibri"/>
                      <w:sz w:val="16"/>
                      <w:szCs w:val="16"/>
                    </w:rPr>
                    <w:t>0.7±0.6</w:t>
                  </w:r>
                </w:p>
              </w:tc>
            </w:tr>
            <w:tr w:rsidR="001A5260" w:rsidRPr="004E34CA" w:rsidTr="009773CE">
              <w:tc>
                <w:tcPr>
                  <w:tcW w:w="1597" w:type="dxa"/>
                  <w:tcBorders>
                    <w:left w:val="nil"/>
                    <w:right w:val="nil"/>
                  </w:tcBorders>
                </w:tcPr>
                <w:p w:rsidR="001A5260" w:rsidRDefault="001A5260" w:rsidP="0086418A">
                  <w:pPr>
                    <w:rPr>
                      <w:rFonts w:ascii="Calibri" w:hAnsi="Calibri"/>
                      <w:sz w:val="16"/>
                      <w:szCs w:val="16"/>
                    </w:rPr>
                  </w:pPr>
                  <w:r>
                    <w:rPr>
                      <w:rFonts w:ascii="Calibri" w:hAnsi="Calibri"/>
                      <w:sz w:val="16"/>
                      <w:szCs w:val="16"/>
                    </w:rPr>
                    <w:t>Ocular discomfort</w:t>
                  </w:r>
                </w:p>
              </w:tc>
              <w:tc>
                <w:tcPr>
                  <w:tcW w:w="2762" w:type="dxa"/>
                  <w:gridSpan w:val="2"/>
                  <w:tcBorders>
                    <w:left w:val="nil"/>
                    <w:right w:val="nil"/>
                  </w:tcBorders>
                </w:tcPr>
                <w:p w:rsidR="001A5260" w:rsidRDefault="001A5260" w:rsidP="0086418A">
                  <w:pPr>
                    <w:rPr>
                      <w:rFonts w:ascii="Calibri" w:hAnsi="Calibri"/>
                      <w:sz w:val="16"/>
                      <w:szCs w:val="16"/>
                    </w:rPr>
                  </w:pPr>
                  <w:r>
                    <w:rPr>
                      <w:rFonts w:ascii="Calibri" w:hAnsi="Calibri"/>
                      <w:sz w:val="16"/>
                      <w:szCs w:val="16"/>
                    </w:rPr>
                    <w:t xml:space="preserve">75% of </w:t>
                  </w:r>
                  <w:proofErr w:type="spellStart"/>
                  <w:r>
                    <w:rPr>
                      <w:rFonts w:ascii="Calibri" w:hAnsi="Calibri"/>
                      <w:sz w:val="16"/>
                      <w:szCs w:val="16"/>
                    </w:rPr>
                    <w:t>pts</w:t>
                  </w:r>
                  <w:proofErr w:type="spellEnd"/>
                  <w:r>
                    <w:rPr>
                      <w:rFonts w:ascii="Calibri" w:hAnsi="Calibri"/>
                      <w:sz w:val="16"/>
                      <w:szCs w:val="16"/>
                    </w:rPr>
                    <w:t xml:space="preserve"> had Improvement, 21% unchanged, 4% worsening</w:t>
                  </w:r>
                </w:p>
              </w:tc>
            </w:tr>
          </w:tbl>
          <w:p w:rsidR="009D5778" w:rsidRPr="001A5260" w:rsidRDefault="001A5260" w:rsidP="009773CE">
            <w:pPr>
              <w:rPr>
                <w:rFonts w:ascii="Calibri" w:hAnsi="Calibri"/>
                <w:sz w:val="16"/>
                <w:szCs w:val="16"/>
              </w:rPr>
            </w:pPr>
            <w:r w:rsidRPr="001A5260">
              <w:rPr>
                <w:rFonts w:ascii="Calibri" w:hAnsi="Calibri"/>
                <w:sz w:val="16"/>
                <w:szCs w:val="16"/>
              </w:rPr>
              <w:t>*Significant vs. tafluprost</w:t>
            </w:r>
          </w:p>
        </w:tc>
      </w:tr>
      <w:tr w:rsidR="008924C2" w:rsidRPr="00D73651" w:rsidTr="00AA0543">
        <w:tc>
          <w:tcPr>
            <w:tcW w:w="1350" w:type="dxa"/>
            <w:tcBorders>
              <w:left w:val="nil"/>
              <w:bottom w:val="single" w:sz="4" w:space="0" w:color="auto"/>
              <w:right w:val="nil"/>
            </w:tcBorders>
          </w:tcPr>
          <w:p w:rsidR="00364832" w:rsidRDefault="00C05DF8" w:rsidP="0086418A">
            <w:pPr>
              <w:rPr>
                <w:rFonts w:asciiTheme="minorHAnsi" w:hAnsiTheme="minorHAnsi"/>
                <w:sz w:val="16"/>
                <w:szCs w:val="16"/>
              </w:rPr>
            </w:pPr>
            <w:proofErr w:type="spellStart"/>
            <w:r>
              <w:rPr>
                <w:rFonts w:asciiTheme="minorHAnsi" w:hAnsiTheme="minorHAnsi"/>
                <w:sz w:val="16"/>
                <w:szCs w:val="16"/>
              </w:rPr>
              <w:t>Januleviciene</w:t>
            </w:r>
            <w:proofErr w:type="spellEnd"/>
            <w:r>
              <w:rPr>
                <w:rFonts w:asciiTheme="minorHAnsi" w:hAnsiTheme="minorHAnsi"/>
                <w:sz w:val="16"/>
                <w:szCs w:val="16"/>
              </w:rPr>
              <w:t xml:space="preserve"> </w:t>
            </w:r>
          </w:p>
          <w:p w:rsidR="008924C2" w:rsidRDefault="00C05DF8" w:rsidP="0086418A">
            <w:pPr>
              <w:rPr>
                <w:rFonts w:asciiTheme="minorHAnsi" w:hAnsiTheme="minorHAnsi"/>
                <w:sz w:val="16"/>
                <w:szCs w:val="16"/>
              </w:rPr>
            </w:pPr>
            <w:r>
              <w:rPr>
                <w:rFonts w:asciiTheme="minorHAnsi" w:hAnsiTheme="minorHAnsi"/>
                <w:sz w:val="16"/>
                <w:szCs w:val="16"/>
              </w:rPr>
              <w:t>2012</w:t>
            </w:r>
          </w:p>
          <w:p w:rsidR="00364832" w:rsidRDefault="00364832" w:rsidP="0086418A">
            <w:pPr>
              <w:rPr>
                <w:rFonts w:asciiTheme="minorHAnsi" w:hAnsiTheme="minorHAnsi"/>
                <w:sz w:val="16"/>
                <w:szCs w:val="16"/>
              </w:rPr>
            </w:pPr>
            <w:r>
              <w:rPr>
                <w:rFonts w:asciiTheme="minorHAnsi" w:hAnsiTheme="minorHAnsi"/>
                <w:sz w:val="16"/>
                <w:szCs w:val="16"/>
              </w:rPr>
              <w:t>All patients switched</w:t>
            </w:r>
          </w:p>
          <w:p w:rsidR="00364832" w:rsidRDefault="00364832" w:rsidP="0086418A">
            <w:pPr>
              <w:rPr>
                <w:rFonts w:asciiTheme="minorHAnsi" w:hAnsiTheme="minorHAnsi"/>
                <w:sz w:val="16"/>
                <w:szCs w:val="16"/>
              </w:rPr>
            </w:pPr>
            <w:r>
              <w:rPr>
                <w:rFonts w:asciiTheme="minorHAnsi" w:hAnsiTheme="minorHAnsi"/>
                <w:sz w:val="16"/>
                <w:szCs w:val="16"/>
              </w:rPr>
              <w:t>12 weeks</w:t>
            </w:r>
          </w:p>
          <w:p w:rsidR="00364832" w:rsidRDefault="00364832" w:rsidP="0086418A">
            <w:pPr>
              <w:rPr>
                <w:rFonts w:asciiTheme="minorHAnsi" w:hAnsiTheme="minorHAnsi"/>
                <w:sz w:val="16"/>
                <w:szCs w:val="16"/>
              </w:rPr>
            </w:pPr>
            <w:r>
              <w:rPr>
                <w:rFonts w:asciiTheme="minorHAnsi" w:hAnsiTheme="minorHAnsi"/>
                <w:sz w:val="16"/>
                <w:szCs w:val="16"/>
              </w:rPr>
              <w:t>N=30</w:t>
            </w:r>
            <w:r w:rsidR="00033718">
              <w:rPr>
                <w:rFonts w:asciiTheme="minorHAnsi" w:hAnsiTheme="minorHAnsi"/>
                <w:sz w:val="16"/>
                <w:szCs w:val="16"/>
              </w:rPr>
              <w:t xml:space="preserve"> </w:t>
            </w:r>
            <w:proofErr w:type="spellStart"/>
            <w:r w:rsidR="00033718">
              <w:rPr>
                <w:rFonts w:asciiTheme="minorHAnsi" w:hAnsiTheme="minorHAnsi"/>
                <w:sz w:val="16"/>
                <w:szCs w:val="16"/>
              </w:rPr>
              <w:t>pts</w:t>
            </w:r>
            <w:proofErr w:type="spellEnd"/>
            <w:r w:rsidR="00033718">
              <w:rPr>
                <w:rFonts w:asciiTheme="minorHAnsi" w:hAnsiTheme="minorHAnsi"/>
                <w:sz w:val="16"/>
                <w:szCs w:val="16"/>
              </w:rPr>
              <w:t xml:space="preserve"> (60 eyes)</w:t>
            </w:r>
          </w:p>
          <w:p w:rsidR="00DB6CDB" w:rsidRDefault="00DB6CDB" w:rsidP="0086418A">
            <w:pPr>
              <w:rPr>
                <w:rFonts w:asciiTheme="minorHAnsi" w:hAnsiTheme="minorHAnsi"/>
                <w:sz w:val="16"/>
                <w:szCs w:val="16"/>
              </w:rPr>
            </w:pPr>
          </w:p>
        </w:tc>
        <w:tc>
          <w:tcPr>
            <w:tcW w:w="3960" w:type="dxa"/>
            <w:tcBorders>
              <w:left w:val="nil"/>
              <w:bottom w:val="single" w:sz="4" w:space="0" w:color="auto"/>
              <w:right w:val="nil"/>
            </w:tcBorders>
          </w:tcPr>
          <w:p w:rsidR="00364832" w:rsidRDefault="00364832" w:rsidP="00364832">
            <w:pPr>
              <w:rPr>
                <w:rFonts w:ascii="Calibri" w:hAnsi="Calibri"/>
                <w:b/>
                <w:sz w:val="16"/>
                <w:szCs w:val="16"/>
                <w:u w:val="single"/>
              </w:rPr>
            </w:pPr>
            <w:r>
              <w:rPr>
                <w:rFonts w:ascii="Calibri" w:hAnsi="Calibri"/>
                <w:b/>
                <w:sz w:val="16"/>
                <w:szCs w:val="16"/>
                <w:u w:val="single"/>
              </w:rPr>
              <w:t>Inclusions</w:t>
            </w:r>
          </w:p>
          <w:p w:rsidR="00364832" w:rsidRDefault="00364832" w:rsidP="00364832">
            <w:pPr>
              <w:rPr>
                <w:rFonts w:ascii="Calibri" w:hAnsi="Calibri"/>
                <w:sz w:val="16"/>
                <w:szCs w:val="16"/>
              </w:rPr>
            </w:pPr>
            <w:r>
              <w:rPr>
                <w:rFonts w:ascii="Calibri" w:hAnsi="Calibri"/>
                <w:sz w:val="16"/>
                <w:szCs w:val="16"/>
              </w:rPr>
              <w:t>≥18 years old</w:t>
            </w:r>
          </w:p>
          <w:p w:rsidR="00364832" w:rsidRDefault="00364832" w:rsidP="00364832">
            <w:pPr>
              <w:rPr>
                <w:rFonts w:ascii="Calibri" w:hAnsi="Calibri"/>
                <w:sz w:val="16"/>
                <w:szCs w:val="16"/>
              </w:rPr>
            </w:pPr>
            <w:r>
              <w:rPr>
                <w:rFonts w:ascii="Calibri" w:hAnsi="Calibri"/>
                <w:sz w:val="16"/>
                <w:szCs w:val="16"/>
              </w:rPr>
              <w:t xml:space="preserve">open-angle glaucoma ± </w:t>
            </w:r>
            <w:proofErr w:type="spellStart"/>
            <w:r>
              <w:rPr>
                <w:rFonts w:ascii="Calibri" w:hAnsi="Calibri"/>
                <w:sz w:val="16"/>
                <w:szCs w:val="16"/>
              </w:rPr>
              <w:t>pseudoexfoliation</w:t>
            </w:r>
            <w:proofErr w:type="spellEnd"/>
            <w:r>
              <w:rPr>
                <w:rFonts w:ascii="Calibri" w:hAnsi="Calibri"/>
                <w:sz w:val="16"/>
                <w:szCs w:val="16"/>
              </w:rPr>
              <w:t xml:space="preserve"> or pigment dispersion component</w:t>
            </w:r>
          </w:p>
          <w:p w:rsidR="00364832" w:rsidRDefault="00364832" w:rsidP="00364832">
            <w:pPr>
              <w:pStyle w:val="NoSpacing"/>
              <w:rPr>
                <w:rFonts w:asciiTheme="minorHAnsi" w:hAnsiTheme="minorHAnsi"/>
                <w:sz w:val="16"/>
                <w:szCs w:val="16"/>
              </w:rPr>
            </w:pPr>
            <w:r w:rsidRPr="0007740A">
              <w:rPr>
                <w:rFonts w:asciiTheme="minorHAnsi" w:hAnsiTheme="minorHAnsi"/>
                <w:sz w:val="16"/>
                <w:szCs w:val="16"/>
              </w:rPr>
              <w:t xml:space="preserve">Best corrected visual acuity </w:t>
            </w:r>
            <w:r>
              <w:rPr>
                <w:rFonts w:asciiTheme="minorHAnsi" w:hAnsiTheme="minorHAnsi"/>
                <w:sz w:val="16"/>
                <w:szCs w:val="16"/>
              </w:rPr>
              <w:t>20/40 or better</w:t>
            </w:r>
          </w:p>
          <w:p w:rsidR="00364832" w:rsidRDefault="00364832" w:rsidP="00364832">
            <w:pPr>
              <w:rPr>
                <w:rFonts w:ascii="Calibri" w:hAnsi="Calibri"/>
                <w:sz w:val="16"/>
                <w:szCs w:val="16"/>
              </w:rPr>
            </w:pPr>
            <w:r>
              <w:rPr>
                <w:rFonts w:ascii="Calibri" w:hAnsi="Calibri"/>
                <w:sz w:val="16"/>
                <w:szCs w:val="16"/>
              </w:rPr>
              <w:t>At least mild dry eye (OSDI or corneal fluorescein staining)</w:t>
            </w:r>
          </w:p>
          <w:p w:rsidR="00364832" w:rsidRDefault="00364832" w:rsidP="00364832">
            <w:pPr>
              <w:rPr>
                <w:rFonts w:ascii="Calibri" w:hAnsi="Calibri"/>
                <w:sz w:val="16"/>
                <w:szCs w:val="16"/>
              </w:rPr>
            </w:pPr>
            <w:proofErr w:type="spellStart"/>
            <w:r>
              <w:rPr>
                <w:rFonts w:ascii="Calibri" w:hAnsi="Calibri"/>
                <w:sz w:val="16"/>
                <w:szCs w:val="16"/>
              </w:rPr>
              <w:t>Monotx</w:t>
            </w:r>
            <w:proofErr w:type="spellEnd"/>
            <w:r>
              <w:rPr>
                <w:rFonts w:ascii="Calibri" w:hAnsi="Calibri"/>
                <w:sz w:val="16"/>
                <w:szCs w:val="16"/>
              </w:rPr>
              <w:t xml:space="preserve">  with </w:t>
            </w:r>
            <w:proofErr w:type="spellStart"/>
            <w:r>
              <w:rPr>
                <w:rFonts w:ascii="Calibri" w:hAnsi="Calibri"/>
                <w:sz w:val="16"/>
                <w:szCs w:val="16"/>
              </w:rPr>
              <w:t>lantoprost</w:t>
            </w:r>
            <w:proofErr w:type="spellEnd"/>
            <w:r>
              <w:rPr>
                <w:rFonts w:ascii="Calibri" w:hAnsi="Calibri"/>
                <w:sz w:val="16"/>
                <w:szCs w:val="16"/>
              </w:rPr>
              <w:t>,  ≥ 1month</w:t>
            </w:r>
          </w:p>
          <w:p w:rsidR="00364832" w:rsidRDefault="00364832" w:rsidP="00364832">
            <w:pPr>
              <w:rPr>
                <w:rFonts w:ascii="Calibri" w:hAnsi="Calibri"/>
                <w:sz w:val="16"/>
                <w:szCs w:val="16"/>
              </w:rPr>
            </w:pPr>
            <w:r>
              <w:rPr>
                <w:rFonts w:ascii="Calibri" w:hAnsi="Calibri"/>
                <w:sz w:val="16"/>
                <w:szCs w:val="16"/>
              </w:rPr>
              <w:t>IOP controlled</w:t>
            </w:r>
          </w:p>
          <w:p w:rsidR="00364832" w:rsidRDefault="00364832" w:rsidP="00364832">
            <w:pPr>
              <w:rPr>
                <w:rFonts w:ascii="Calibri" w:hAnsi="Calibri"/>
                <w:sz w:val="16"/>
                <w:szCs w:val="16"/>
              </w:rPr>
            </w:pPr>
          </w:p>
          <w:p w:rsidR="00364832" w:rsidRPr="009D5778" w:rsidRDefault="00364832" w:rsidP="00364832">
            <w:pPr>
              <w:rPr>
                <w:rFonts w:ascii="Calibri" w:hAnsi="Calibri"/>
                <w:b/>
                <w:sz w:val="16"/>
                <w:szCs w:val="16"/>
                <w:u w:val="single"/>
              </w:rPr>
            </w:pPr>
            <w:r w:rsidRPr="009D5778">
              <w:rPr>
                <w:rFonts w:ascii="Calibri" w:hAnsi="Calibri"/>
                <w:b/>
                <w:sz w:val="16"/>
                <w:szCs w:val="16"/>
                <w:u w:val="single"/>
              </w:rPr>
              <w:t>Exclusions</w:t>
            </w:r>
          </w:p>
          <w:p w:rsidR="00364832" w:rsidRDefault="00364832" w:rsidP="001B6580">
            <w:pPr>
              <w:rPr>
                <w:rFonts w:ascii="Calibri" w:hAnsi="Calibri"/>
                <w:b/>
                <w:sz w:val="16"/>
                <w:szCs w:val="16"/>
                <w:u w:val="single"/>
              </w:rPr>
            </w:pPr>
            <w:r>
              <w:rPr>
                <w:rFonts w:ascii="Calibri" w:hAnsi="Calibri"/>
                <w:sz w:val="16"/>
                <w:szCs w:val="16"/>
              </w:rPr>
              <w:t xml:space="preserve">Any abnormality preventing reliable </w:t>
            </w:r>
            <w:proofErr w:type="spellStart"/>
            <w:r>
              <w:rPr>
                <w:rFonts w:ascii="Calibri" w:hAnsi="Calibri"/>
                <w:sz w:val="16"/>
                <w:szCs w:val="16"/>
              </w:rPr>
              <w:t>applanation</w:t>
            </w:r>
            <w:proofErr w:type="spellEnd"/>
            <w:r>
              <w:rPr>
                <w:rFonts w:ascii="Calibri" w:hAnsi="Calibri"/>
                <w:sz w:val="16"/>
                <w:szCs w:val="16"/>
              </w:rPr>
              <w:t xml:space="preserve"> tonometry;</w:t>
            </w:r>
            <w:r w:rsidR="001B6580">
              <w:rPr>
                <w:rFonts w:ascii="Calibri" w:hAnsi="Calibri"/>
                <w:sz w:val="16"/>
                <w:szCs w:val="16"/>
              </w:rPr>
              <w:t xml:space="preserve"> treatment of dry eye with</w:t>
            </w:r>
            <w:r>
              <w:rPr>
                <w:rFonts w:ascii="Calibri" w:hAnsi="Calibri"/>
                <w:sz w:val="16"/>
                <w:szCs w:val="16"/>
              </w:rPr>
              <w:t xml:space="preserve"> </w:t>
            </w:r>
            <w:proofErr w:type="spellStart"/>
            <w:r>
              <w:rPr>
                <w:rFonts w:ascii="Calibri" w:hAnsi="Calibri"/>
                <w:sz w:val="16"/>
                <w:szCs w:val="16"/>
              </w:rPr>
              <w:t>punctal</w:t>
            </w:r>
            <w:proofErr w:type="spellEnd"/>
            <w:r>
              <w:rPr>
                <w:rFonts w:ascii="Calibri" w:hAnsi="Calibri"/>
                <w:sz w:val="16"/>
                <w:szCs w:val="16"/>
              </w:rPr>
              <w:t xml:space="preserve"> plugs</w:t>
            </w:r>
            <w:r w:rsidR="001B6580">
              <w:rPr>
                <w:rFonts w:ascii="Calibri" w:hAnsi="Calibri"/>
                <w:sz w:val="16"/>
                <w:szCs w:val="16"/>
              </w:rPr>
              <w:t xml:space="preserve">, </w:t>
            </w:r>
            <w:proofErr w:type="spellStart"/>
            <w:r w:rsidR="001B6580">
              <w:rPr>
                <w:rFonts w:ascii="Calibri" w:hAnsi="Calibri"/>
                <w:sz w:val="16"/>
                <w:szCs w:val="16"/>
              </w:rPr>
              <w:t>punctal</w:t>
            </w:r>
            <w:proofErr w:type="spellEnd"/>
            <w:r w:rsidR="001B6580">
              <w:rPr>
                <w:rFonts w:ascii="Calibri" w:hAnsi="Calibri"/>
                <w:sz w:val="16"/>
                <w:szCs w:val="16"/>
              </w:rPr>
              <w:t xml:space="preserve"> cautery, cyclosporine, topical ocular steroids, artificial tear that have not been d/</w:t>
            </w:r>
            <w:proofErr w:type="spellStart"/>
            <w:r w:rsidR="001B6580">
              <w:rPr>
                <w:rFonts w:ascii="Calibri" w:hAnsi="Calibri"/>
                <w:sz w:val="16"/>
                <w:szCs w:val="16"/>
              </w:rPr>
              <w:t>c’d</w:t>
            </w:r>
            <w:proofErr w:type="spellEnd"/>
            <w:r w:rsidR="001B6580">
              <w:rPr>
                <w:rFonts w:ascii="Calibri" w:hAnsi="Calibri"/>
                <w:sz w:val="16"/>
                <w:szCs w:val="16"/>
              </w:rPr>
              <w:t xml:space="preserve">; </w:t>
            </w:r>
            <w:proofErr w:type="spellStart"/>
            <w:r w:rsidR="001B6580">
              <w:rPr>
                <w:rFonts w:ascii="Calibri" w:hAnsi="Calibri"/>
                <w:sz w:val="16"/>
                <w:szCs w:val="16"/>
              </w:rPr>
              <w:t>keratorefarctive</w:t>
            </w:r>
            <w:proofErr w:type="spellEnd"/>
            <w:r w:rsidR="001B6580">
              <w:rPr>
                <w:rFonts w:ascii="Calibri" w:hAnsi="Calibri"/>
                <w:sz w:val="16"/>
                <w:szCs w:val="16"/>
              </w:rPr>
              <w:t xml:space="preserve"> ocular laser procedure; </w:t>
            </w:r>
            <w:proofErr w:type="spellStart"/>
            <w:r w:rsidR="001B6580">
              <w:rPr>
                <w:rFonts w:ascii="Calibri" w:hAnsi="Calibri"/>
                <w:sz w:val="16"/>
                <w:szCs w:val="16"/>
              </w:rPr>
              <w:t>corenal</w:t>
            </w:r>
            <w:proofErr w:type="spellEnd"/>
            <w:r w:rsidR="001B6580">
              <w:rPr>
                <w:rFonts w:ascii="Calibri" w:hAnsi="Calibri"/>
                <w:sz w:val="16"/>
                <w:szCs w:val="16"/>
              </w:rPr>
              <w:t xml:space="preserve"> surgery or surgery to corneal </w:t>
            </w:r>
            <w:proofErr w:type="spellStart"/>
            <w:r w:rsidR="001B6580">
              <w:rPr>
                <w:rFonts w:ascii="Calibri" w:hAnsi="Calibri"/>
                <w:sz w:val="16"/>
                <w:szCs w:val="16"/>
              </w:rPr>
              <w:t>suface</w:t>
            </w:r>
            <w:proofErr w:type="spellEnd"/>
            <w:r w:rsidR="001B6580">
              <w:rPr>
                <w:rFonts w:ascii="Calibri" w:hAnsi="Calibri"/>
                <w:sz w:val="16"/>
                <w:szCs w:val="16"/>
              </w:rPr>
              <w:t xml:space="preserve"> within 1 year; intraocular or </w:t>
            </w:r>
            <w:proofErr w:type="spellStart"/>
            <w:r w:rsidR="001B6580">
              <w:rPr>
                <w:rFonts w:ascii="Calibri" w:hAnsi="Calibri"/>
                <w:sz w:val="16"/>
                <w:szCs w:val="16"/>
              </w:rPr>
              <w:t>extraocular</w:t>
            </w:r>
            <w:proofErr w:type="spellEnd"/>
            <w:r w:rsidR="001B6580">
              <w:rPr>
                <w:rFonts w:ascii="Calibri" w:hAnsi="Calibri"/>
                <w:sz w:val="16"/>
                <w:szCs w:val="16"/>
              </w:rPr>
              <w:t xml:space="preserve"> surgery within 6 months; progressive retinal or optic nerve disease; severe central visual field loss; any h/o infectious or inflammatory ocular conditions; ocular </w:t>
            </w:r>
            <w:r w:rsidR="001B6580">
              <w:rPr>
                <w:rFonts w:ascii="Calibri" w:hAnsi="Calibri"/>
                <w:sz w:val="16"/>
                <w:szCs w:val="16"/>
              </w:rPr>
              <w:lastRenderedPageBreak/>
              <w:t>trauma within 6 months; unstable dosing regimen of any chronic systemic meds</w:t>
            </w:r>
          </w:p>
        </w:tc>
        <w:tc>
          <w:tcPr>
            <w:tcW w:w="1980" w:type="dxa"/>
            <w:tcBorders>
              <w:left w:val="nil"/>
              <w:bottom w:val="single" w:sz="4" w:space="0" w:color="auto"/>
              <w:right w:val="nil"/>
            </w:tcBorders>
          </w:tcPr>
          <w:p w:rsidR="008924C2" w:rsidRDefault="00C05DF8" w:rsidP="00D73651">
            <w:pPr>
              <w:rPr>
                <w:rFonts w:ascii="Calibri" w:hAnsi="Calibri"/>
                <w:sz w:val="16"/>
                <w:szCs w:val="16"/>
              </w:rPr>
            </w:pPr>
            <w:proofErr w:type="spellStart"/>
            <w:r>
              <w:rPr>
                <w:rFonts w:ascii="Calibri" w:hAnsi="Calibri"/>
                <w:sz w:val="16"/>
                <w:szCs w:val="16"/>
              </w:rPr>
              <w:lastRenderedPageBreak/>
              <w:t>Latanoprost→tafluprost</w:t>
            </w:r>
            <w:proofErr w:type="spellEnd"/>
            <w:r>
              <w:rPr>
                <w:rFonts w:ascii="Calibri" w:hAnsi="Calibri"/>
                <w:sz w:val="16"/>
                <w:szCs w:val="16"/>
              </w:rPr>
              <w:t xml:space="preserve"> PF</w:t>
            </w:r>
          </w:p>
          <w:p w:rsidR="00364832" w:rsidRDefault="00364832" w:rsidP="00D73651">
            <w:pPr>
              <w:rPr>
                <w:rFonts w:ascii="Calibri" w:hAnsi="Calibri"/>
                <w:sz w:val="16"/>
                <w:szCs w:val="16"/>
              </w:rPr>
            </w:pPr>
          </w:p>
        </w:tc>
        <w:tc>
          <w:tcPr>
            <w:tcW w:w="2340" w:type="dxa"/>
            <w:tcBorders>
              <w:left w:val="nil"/>
              <w:bottom w:val="single" w:sz="4" w:space="0" w:color="auto"/>
              <w:right w:val="nil"/>
            </w:tcBorders>
          </w:tcPr>
          <w:p w:rsidR="00364832" w:rsidRDefault="00364832" w:rsidP="00364832">
            <w:pPr>
              <w:rPr>
                <w:rFonts w:ascii="Calibri" w:hAnsi="Calibri"/>
                <w:sz w:val="16"/>
                <w:szCs w:val="16"/>
              </w:rPr>
            </w:pPr>
            <w:r w:rsidRPr="00573874">
              <w:rPr>
                <w:rFonts w:ascii="Calibri" w:hAnsi="Calibri"/>
                <w:b/>
                <w:sz w:val="16"/>
                <w:szCs w:val="16"/>
              </w:rPr>
              <w:t>Age (</w:t>
            </w:r>
            <w:proofErr w:type="spellStart"/>
            <w:r w:rsidRPr="00573874">
              <w:rPr>
                <w:rFonts w:ascii="Calibri" w:hAnsi="Calibri"/>
                <w:b/>
                <w:sz w:val="16"/>
                <w:szCs w:val="16"/>
              </w:rPr>
              <w:t>yrs</w:t>
            </w:r>
            <w:proofErr w:type="spellEnd"/>
            <w:r w:rsidRPr="00573874">
              <w:rPr>
                <w:rFonts w:ascii="Calibri" w:hAnsi="Calibri"/>
                <w:b/>
                <w:sz w:val="16"/>
                <w:szCs w:val="16"/>
              </w:rPr>
              <w:t>):</w:t>
            </w:r>
            <w:r>
              <w:rPr>
                <w:rFonts w:ascii="Calibri" w:hAnsi="Calibri"/>
                <w:sz w:val="16"/>
                <w:szCs w:val="16"/>
              </w:rPr>
              <w:t xml:space="preserve"> 64.2</w:t>
            </w:r>
          </w:p>
          <w:p w:rsidR="00364832" w:rsidRDefault="00364832" w:rsidP="00364832">
            <w:pPr>
              <w:rPr>
                <w:rFonts w:ascii="Calibri" w:hAnsi="Calibri"/>
                <w:sz w:val="16"/>
                <w:szCs w:val="16"/>
              </w:rPr>
            </w:pPr>
            <w:r w:rsidRPr="00573874">
              <w:rPr>
                <w:rFonts w:ascii="Calibri" w:hAnsi="Calibri"/>
                <w:b/>
                <w:sz w:val="16"/>
                <w:szCs w:val="16"/>
              </w:rPr>
              <w:t>Females (%):</w:t>
            </w:r>
            <w:r>
              <w:rPr>
                <w:rFonts w:ascii="Calibri" w:hAnsi="Calibri"/>
                <w:sz w:val="16"/>
                <w:szCs w:val="16"/>
              </w:rPr>
              <w:t xml:space="preserve"> 86.7</w:t>
            </w:r>
          </w:p>
          <w:p w:rsidR="00364832" w:rsidRDefault="00364832" w:rsidP="00364832">
            <w:pPr>
              <w:rPr>
                <w:rFonts w:ascii="Calibri" w:hAnsi="Calibri"/>
                <w:sz w:val="16"/>
                <w:szCs w:val="16"/>
              </w:rPr>
            </w:pPr>
            <w:r w:rsidRPr="00573874">
              <w:rPr>
                <w:rFonts w:ascii="Calibri" w:hAnsi="Calibri"/>
                <w:b/>
                <w:sz w:val="16"/>
                <w:szCs w:val="16"/>
              </w:rPr>
              <w:t>Duration of latanoprost (</w:t>
            </w:r>
            <w:proofErr w:type="spellStart"/>
            <w:r w:rsidRPr="00573874">
              <w:rPr>
                <w:rFonts w:ascii="Calibri" w:hAnsi="Calibri"/>
                <w:b/>
                <w:sz w:val="16"/>
                <w:szCs w:val="16"/>
              </w:rPr>
              <w:t>yrs</w:t>
            </w:r>
            <w:proofErr w:type="spellEnd"/>
            <w:r w:rsidRPr="00573874">
              <w:rPr>
                <w:rFonts w:ascii="Calibri" w:hAnsi="Calibri"/>
                <w:b/>
                <w:sz w:val="16"/>
                <w:szCs w:val="16"/>
              </w:rPr>
              <w:t>):</w:t>
            </w:r>
            <w:r>
              <w:rPr>
                <w:rFonts w:ascii="Calibri" w:hAnsi="Calibri"/>
                <w:sz w:val="16"/>
                <w:szCs w:val="16"/>
              </w:rPr>
              <w:t xml:space="preserve"> 3.3 [0.4, 12.7]</w:t>
            </w:r>
          </w:p>
          <w:p w:rsidR="008924C2" w:rsidRPr="00573874" w:rsidRDefault="00364832" w:rsidP="00364832">
            <w:pPr>
              <w:rPr>
                <w:rFonts w:ascii="Calibri" w:hAnsi="Calibri"/>
                <w:b/>
                <w:sz w:val="16"/>
                <w:szCs w:val="16"/>
              </w:rPr>
            </w:pPr>
            <w:r w:rsidRPr="00573874">
              <w:rPr>
                <w:rFonts w:ascii="Calibri" w:hAnsi="Calibri"/>
                <w:b/>
                <w:sz w:val="16"/>
                <w:szCs w:val="16"/>
              </w:rPr>
              <w:t>IOP (mmHg):</w:t>
            </w:r>
            <w:r>
              <w:rPr>
                <w:rFonts w:ascii="Calibri" w:hAnsi="Calibri"/>
                <w:sz w:val="16"/>
                <w:szCs w:val="16"/>
              </w:rPr>
              <w:t xml:space="preserve"> 16.2±2.4</w:t>
            </w:r>
          </w:p>
        </w:tc>
        <w:tc>
          <w:tcPr>
            <w:tcW w:w="4590" w:type="dxa"/>
            <w:tcBorders>
              <w:left w:val="nil"/>
              <w:bottom w:val="single" w:sz="4" w:space="0" w:color="auto"/>
              <w:right w:val="nil"/>
            </w:tcBorders>
          </w:tcPr>
          <w:tbl>
            <w:tblPr>
              <w:tblStyle w:val="TableGrid"/>
              <w:tblW w:w="0" w:type="auto"/>
              <w:tblLook w:val="04A0" w:firstRow="1" w:lastRow="0" w:firstColumn="1" w:lastColumn="0" w:noHBand="0" w:noVBand="1"/>
            </w:tblPr>
            <w:tblGrid>
              <w:gridCol w:w="2047"/>
              <w:gridCol w:w="1156"/>
              <w:gridCol w:w="1156"/>
            </w:tblGrid>
            <w:tr w:rsidR="001B6580" w:rsidTr="00CE0DA9">
              <w:tc>
                <w:tcPr>
                  <w:tcW w:w="2047" w:type="dxa"/>
                  <w:tcBorders>
                    <w:left w:val="nil"/>
                    <w:right w:val="nil"/>
                  </w:tcBorders>
                  <w:shd w:val="clear" w:color="auto" w:fill="D9D9D9" w:themeFill="background1" w:themeFillShade="D9"/>
                </w:tcPr>
                <w:p w:rsidR="001B6580" w:rsidRPr="004670AA" w:rsidRDefault="001B6580" w:rsidP="0086418A">
                  <w:pPr>
                    <w:rPr>
                      <w:rFonts w:ascii="Calibri" w:hAnsi="Calibri"/>
                      <w:b/>
                      <w:sz w:val="16"/>
                      <w:szCs w:val="16"/>
                    </w:rPr>
                  </w:pPr>
                </w:p>
              </w:tc>
              <w:tc>
                <w:tcPr>
                  <w:tcW w:w="1156" w:type="dxa"/>
                  <w:tcBorders>
                    <w:left w:val="nil"/>
                    <w:right w:val="nil"/>
                  </w:tcBorders>
                  <w:shd w:val="clear" w:color="auto" w:fill="D9D9D9" w:themeFill="background1" w:themeFillShade="D9"/>
                </w:tcPr>
                <w:p w:rsidR="001B6580" w:rsidRPr="004670AA" w:rsidRDefault="001B6580" w:rsidP="0086418A">
                  <w:pPr>
                    <w:rPr>
                      <w:rFonts w:ascii="Calibri" w:hAnsi="Calibri"/>
                      <w:b/>
                      <w:sz w:val="16"/>
                      <w:szCs w:val="16"/>
                    </w:rPr>
                  </w:pPr>
                  <w:r w:rsidRPr="004670AA">
                    <w:rPr>
                      <w:rFonts w:ascii="Calibri" w:hAnsi="Calibri"/>
                      <w:b/>
                      <w:sz w:val="16"/>
                      <w:szCs w:val="16"/>
                    </w:rPr>
                    <w:t>Latanoprost</w:t>
                  </w:r>
                </w:p>
              </w:tc>
              <w:tc>
                <w:tcPr>
                  <w:tcW w:w="1156" w:type="dxa"/>
                  <w:tcBorders>
                    <w:left w:val="nil"/>
                    <w:right w:val="nil"/>
                  </w:tcBorders>
                  <w:shd w:val="clear" w:color="auto" w:fill="D9D9D9" w:themeFill="background1" w:themeFillShade="D9"/>
                </w:tcPr>
                <w:p w:rsidR="001B6580" w:rsidRPr="004670AA" w:rsidRDefault="001B6580" w:rsidP="0086418A">
                  <w:pPr>
                    <w:rPr>
                      <w:rFonts w:ascii="Calibri" w:hAnsi="Calibri"/>
                      <w:b/>
                      <w:sz w:val="16"/>
                      <w:szCs w:val="16"/>
                    </w:rPr>
                  </w:pPr>
                  <w:r w:rsidRPr="004670AA">
                    <w:rPr>
                      <w:rFonts w:ascii="Calibri" w:hAnsi="Calibri"/>
                      <w:b/>
                      <w:sz w:val="16"/>
                      <w:szCs w:val="16"/>
                    </w:rPr>
                    <w:t>Tafluprost PF</w:t>
                  </w:r>
                </w:p>
              </w:tc>
            </w:tr>
            <w:tr w:rsidR="001B6580" w:rsidTr="00CE0DA9">
              <w:tc>
                <w:tcPr>
                  <w:tcW w:w="2047" w:type="dxa"/>
                  <w:tcBorders>
                    <w:left w:val="nil"/>
                    <w:right w:val="nil"/>
                  </w:tcBorders>
                </w:tcPr>
                <w:p w:rsidR="001B6580" w:rsidRDefault="001B6580" w:rsidP="0086418A">
                  <w:pPr>
                    <w:rPr>
                      <w:rFonts w:ascii="Calibri" w:hAnsi="Calibri"/>
                      <w:sz w:val="16"/>
                      <w:szCs w:val="16"/>
                    </w:rPr>
                  </w:pPr>
                  <w:r>
                    <w:rPr>
                      <w:rFonts w:ascii="Calibri" w:hAnsi="Calibri"/>
                      <w:sz w:val="16"/>
                      <w:szCs w:val="16"/>
                    </w:rPr>
                    <w:t>Tear osmolality (</w:t>
                  </w:r>
                  <w:proofErr w:type="spellStart"/>
                  <w:r>
                    <w:rPr>
                      <w:rFonts w:ascii="Calibri" w:hAnsi="Calibri"/>
                      <w:sz w:val="16"/>
                      <w:szCs w:val="16"/>
                    </w:rPr>
                    <w:t>mOsm</w:t>
                  </w:r>
                  <w:proofErr w:type="spellEnd"/>
                  <w:r>
                    <w:rPr>
                      <w:rFonts w:ascii="Calibri" w:hAnsi="Calibri"/>
                      <w:sz w:val="16"/>
                      <w:szCs w:val="16"/>
                    </w:rPr>
                    <w:t>/L)</w:t>
                  </w:r>
                </w:p>
              </w:tc>
              <w:tc>
                <w:tcPr>
                  <w:tcW w:w="1156" w:type="dxa"/>
                  <w:tcBorders>
                    <w:left w:val="nil"/>
                    <w:right w:val="nil"/>
                  </w:tcBorders>
                </w:tcPr>
                <w:p w:rsidR="001B6580" w:rsidRDefault="001B6580" w:rsidP="0086418A">
                  <w:pPr>
                    <w:rPr>
                      <w:rFonts w:ascii="Calibri" w:hAnsi="Calibri"/>
                      <w:sz w:val="16"/>
                      <w:szCs w:val="16"/>
                    </w:rPr>
                  </w:pPr>
                  <w:r>
                    <w:rPr>
                      <w:rFonts w:ascii="Calibri" w:hAnsi="Calibri"/>
                      <w:sz w:val="16"/>
                      <w:szCs w:val="16"/>
                    </w:rPr>
                    <w:t>315.7</w:t>
                  </w:r>
                  <w:r w:rsidR="00033718">
                    <w:rPr>
                      <w:rFonts w:ascii="Calibri" w:hAnsi="Calibri"/>
                      <w:sz w:val="16"/>
                      <w:szCs w:val="16"/>
                    </w:rPr>
                    <w:t>±15.1</w:t>
                  </w:r>
                </w:p>
              </w:tc>
              <w:tc>
                <w:tcPr>
                  <w:tcW w:w="1156" w:type="dxa"/>
                  <w:tcBorders>
                    <w:left w:val="nil"/>
                    <w:right w:val="nil"/>
                  </w:tcBorders>
                </w:tcPr>
                <w:p w:rsidR="001B6580" w:rsidRDefault="001B6580" w:rsidP="0086418A">
                  <w:pPr>
                    <w:rPr>
                      <w:rFonts w:ascii="Calibri" w:hAnsi="Calibri"/>
                      <w:sz w:val="16"/>
                      <w:szCs w:val="16"/>
                    </w:rPr>
                  </w:pPr>
                  <w:r>
                    <w:rPr>
                      <w:rFonts w:ascii="Calibri" w:hAnsi="Calibri"/>
                      <w:sz w:val="16"/>
                      <w:szCs w:val="16"/>
                    </w:rPr>
                    <w:t>302 ±9.9*</w:t>
                  </w:r>
                </w:p>
              </w:tc>
            </w:tr>
            <w:tr w:rsidR="001B6580" w:rsidTr="00CE0DA9">
              <w:tc>
                <w:tcPr>
                  <w:tcW w:w="2047" w:type="dxa"/>
                  <w:tcBorders>
                    <w:left w:val="nil"/>
                    <w:right w:val="nil"/>
                  </w:tcBorders>
                </w:tcPr>
                <w:p w:rsidR="001B6580" w:rsidRDefault="004670AA" w:rsidP="0086418A">
                  <w:pPr>
                    <w:rPr>
                      <w:rFonts w:ascii="Calibri" w:hAnsi="Calibri"/>
                      <w:sz w:val="16"/>
                      <w:szCs w:val="16"/>
                    </w:rPr>
                  </w:pPr>
                  <w:r>
                    <w:rPr>
                      <w:rFonts w:ascii="Calibri" w:hAnsi="Calibri"/>
                      <w:sz w:val="16"/>
                      <w:szCs w:val="16"/>
                    </w:rPr>
                    <w:t>↓ tear osmolality (% of eyes)</w:t>
                  </w:r>
                  <w:r w:rsidRPr="004670AA">
                    <w:rPr>
                      <w:rFonts w:ascii="Calibri" w:hAnsi="Calibri"/>
                      <w:szCs w:val="22"/>
                      <w:vertAlign w:val="superscript"/>
                    </w:rPr>
                    <w:t>ⱡ</w:t>
                  </w:r>
                </w:p>
              </w:tc>
              <w:tc>
                <w:tcPr>
                  <w:tcW w:w="1156" w:type="dxa"/>
                  <w:tcBorders>
                    <w:left w:val="nil"/>
                    <w:right w:val="nil"/>
                  </w:tcBorders>
                  <w:vAlign w:val="center"/>
                </w:tcPr>
                <w:p w:rsidR="001B6580" w:rsidRDefault="004670AA" w:rsidP="004670AA">
                  <w:pPr>
                    <w:rPr>
                      <w:rFonts w:ascii="Calibri" w:hAnsi="Calibri"/>
                      <w:sz w:val="16"/>
                      <w:szCs w:val="16"/>
                    </w:rPr>
                  </w:pPr>
                  <w:r>
                    <w:rPr>
                      <w:rFonts w:ascii="Calibri" w:hAnsi="Calibri"/>
                      <w:sz w:val="16"/>
                      <w:szCs w:val="16"/>
                    </w:rPr>
                    <w:t>-</w:t>
                  </w:r>
                </w:p>
              </w:tc>
              <w:tc>
                <w:tcPr>
                  <w:tcW w:w="1156" w:type="dxa"/>
                  <w:tcBorders>
                    <w:left w:val="nil"/>
                    <w:right w:val="nil"/>
                  </w:tcBorders>
                  <w:vAlign w:val="center"/>
                </w:tcPr>
                <w:p w:rsidR="001B6580" w:rsidRDefault="004670AA" w:rsidP="004670AA">
                  <w:pPr>
                    <w:rPr>
                      <w:rFonts w:ascii="Calibri" w:hAnsi="Calibri"/>
                      <w:sz w:val="16"/>
                      <w:szCs w:val="16"/>
                    </w:rPr>
                  </w:pPr>
                  <w:r>
                    <w:rPr>
                      <w:rFonts w:ascii="Calibri" w:hAnsi="Calibri"/>
                      <w:sz w:val="16"/>
                      <w:szCs w:val="16"/>
                    </w:rPr>
                    <w:t>81.7</w:t>
                  </w:r>
                </w:p>
              </w:tc>
            </w:tr>
            <w:tr w:rsidR="001B6580" w:rsidTr="00CE0DA9">
              <w:tc>
                <w:tcPr>
                  <w:tcW w:w="2047" w:type="dxa"/>
                  <w:tcBorders>
                    <w:left w:val="nil"/>
                    <w:right w:val="nil"/>
                  </w:tcBorders>
                </w:tcPr>
                <w:p w:rsidR="001B6580" w:rsidRDefault="001B6580" w:rsidP="0086418A">
                  <w:pPr>
                    <w:rPr>
                      <w:rFonts w:ascii="Calibri" w:hAnsi="Calibri"/>
                      <w:sz w:val="16"/>
                      <w:szCs w:val="16"/>
                    </w:rPr>
                  </w:pPr>
                  <w:r>
                    <w:rPr>
                      <w:rFonts w:ascii="Calibri" w:hAnsi="Calibri"/>
                      <w:sz w:val="16"/>
                      <w:szCs w:val="16"/>
                    </w:rPr>
                    <w:t>TBUT (sec)</w:t>
                  </w:r>
                </w:p>
              </w:tc>
              <w:tc>
                <w:tcPr>
                  <w:tcW w:w="1156" w:type="dxa"/>
                  <w:tcBorders>
                    <w:left w:val="nil"/>
                    <w:right w:val="nil"/>
                  </w:tcBorders>
                </w:tcPr>
                <w:p w:rsidR="001B6580" w:rsidRDefault="001B6580" w:rsidP="0086418A">
                  <w:pPr>
                    <w:rPr>
                      <w:rFonts w:ascii="Calibri" w:hAnsi="Calibri"/>
                      <w:sz w:val="16"/>
                      <w:szCs w:val="16"/>
                    </w:rPr>
                  </w:pPr>
                  <w:r>
                    <w:rPr>
                      <w:rFonts w:ascii="Calibri" w:hAnsi="Calibri"/>
                      <w:sz w:val="16"/>
                      <w:szCs w:val="16"/>
                    </w:rPr>
                    <w:t>3.7±1.1</w:t>
                  </w:r>
                </w:p>
              </w:tc>
              <w:tc>
                <w:tcPr>
                  <w:tcW w:w="1156" w:type="dxa"/>
                  <w:tcBorders>
                    <w:left w:val="nil"/>
                    <w:right w:val="nil"/>
                  </w:tcBorders>
                </w:tcPr>
                <w:p w:rsidR="001B6580" w:rsidRDefault="001B6580" w:rsidP="0086418A">
                  <w:pPr>
                    <w:rPr>
                      <w:rFonts w:ascii="Calibri" w:hAnsi="Calibri"/>
                      <w:sz w:val="16"/>
                      <w:szCs w:val="16"/>
                    </w:rPr>
                  </w:pPr>
                  <w:r>
                    <w:rPr>
                      <w:rFonts w:ascii="Calibri" w:hAnsi="Calibri"/>
                      <w:sz w:val="16"/>
                      <w:szCs w:val="16"/>
                    </w:rPr>
                    <w:t>6.5±1.5</w:t>
                  </w:r>
                </w:p>
              </w:tc>
            </w:tr>
            <w:tr w:rsidR="004670AA" w:rsidTr="00CE0DA9">
              <w:tc>
                <w:tcPr>
                  <w:tcW w:w="2047" w:type="dxa"/>
                  <w:tcBorders>
                    <w:left w:val="nil"/>
                    <w:right w:val="nil"/>
                  </w:tcBorders>
                </w:tcPr>
                <w:p w:rsidR="004670AA" w:rsidRDefault="004670AA" w:rsidP="0086418A">
                  <w:pPr>
                    <w:rPr>
                      <w:rFonts w:ascii="Calibri" w:hAnsi="Calibri"/>
                      <w:sz w:val="16"/>
                      <w:szCs w:val="16"/>
                    </w:rPr>
                  </w:pPr>
                  <w:r>
                    <w:rPr>
                      <w:rFonts w:ascii="Calibri" w:hAnsi="Calibri"/>
                      <w:sz w:val="16"/>
                      <w:szCs w:val="16"/>
                    </w:rPr>
                    <w:t>Abnormal fluorescein staining (% of eyes)</w:t>
                  </w:r>
                </w:p>
              </w:tc>
              <w:tc>
                <w:tcPr>
                  <w:tcW w:w="1156" w:type="dxa"/>
                  <w:tcBorders>
                    <w:left w:val="nil"/>
                    <w:right w:val="nil"/>
                  </w:tcBorders>
                  <w:vAlign w:val="center"/>
                </w:tcPr>
                <w:p w:rsidR="004670AA" w:rsidRDefault="004670AA" w:rsidP="004670AA">
                  <w:pPr>
                    <w:rPr>
                      <w:rFonts w:ascii="Calibri" w:hAnsi="Calibri"/>
                      <w:sz w:val="16"/>
                      <w:szCs w:val="16"/>
                    </w:rPr>
                  </w:pPr>
                  <w:r>
                    <w:rPr>
                      <w:rFonts w:ascii="Calibri" w:hAnsi="Calibri"/>
                      <w:sz w:val="16"/>
                      <w:szCs w:val="16"/>
                    </w:rPr>
                    <w:t>75</w:t>
                  </w:r>
                </w:p>
              </w:tc>
              <w:tc>
                <w:tcPr>
                  <w:tcW w:w="1156" w:type="dxa"/>
                  <w:tcBorders>
                    <w:left w:val="nil"/>
                    <w:right w:val="nil"/>
                  </w:tcBorders>
                  <w:vAlign w:val="center"/>
                </w:tcPr>
                <w:p w:rsidR="004670AA" w:rsidRDefault="004670AA" w:rsidP="004670AA">
                  <w:pPr>
                    <w:rPr>
                      <w:rFonts w:ascii="Calibri" w:hAnsi="Calibri"/>
                      <w:sz w:val="16"/>
                      <w:szCs w:val="16"/>
                    </w:rPr>
                  </w:pPr>
                  <w:r>
                    <w:rPr>
                      <w:rFonts w:ascii="Calibri" w:hAnsi="Calibri"/>
                      <w:sz w:val="16"/>
                      <w:szCs w:val="16"/>
                    </w:rPr>
                    <w:t>11.7</w:t>
                  </w:r>
                </w:p>
              </w:tc>
            </w:tr>
            <w:tr w:rsidR="004670AA" w:rsidTr="00CE0DA9">
              <w:tc>
                <w:tcPr>
                  <w:tcW w:w="2047" w:type="dxa"/>
                  <w:tcBorders>
                    <w:left w:val="nil"/>
                    <w:right w:val="nil"/>
                  </w:tcBorders>
                </w:tcPr>
                <w:p w:rsidR="004670AA" w:rsidRDefault="004670AA" w:rsidP="0086418A">
                  <w:pPr>
                    <w:rPr>
                      <w:rFonts w:ascii="Calibri" w:hAnsi="Calibri"/>
                      <w:sz w:val="16"/>
                      <w:szCs w:val="16"/>
                    </w:rPr>
                  </w:pPr>
                  <w:r>
                    <w:rPr>
                      <w:rFonts w:ascii="Calibri" w:hAnsi="Calibri"/>
                      <w:sz w:val="16"/>
                      <w:szCs w:val="16"/>
                    </w:rPr>
                    <w:t>IOP (mmHg)</w:t>
                  </w:r>
                </w:p>
              </w:tc>
              <w:tc>
                <w:tcPr>
                  <w:tcW w:w="1156" w:type="dxa"/>
                  <w:tcBorders>
                    <w:left w:val="nil"/>
                    <w:right w:val="nil"/>
                  </w:tcBorders>
                </w:tcPr>
                <w:p w:rsidR="004670AA" w:rsidRDefault="004670AA" w:rsidP="0086418A">
                  <w:pPr>
                    <w:rPr>
                      <w:rFonts w:ascii="Calibri" w:hAnsi="Calibri"/>
                      <w:sz w:val="16"/>
                      <w:szCs w:val="16"/>
                    </w:rPr>
                  </w:pPr>
                  <w:r>
                    <w:rPr>
                      <w:rFonts w:ascii="Calibri" w:hAnsi="Calibri"/>
                      <w:sz w:val="16"/>
                      <w:szCs w:val="16"/>
                    </w:rPr>
                    <w:t>16.4±3.0</w:t>
                  </w:r>
                </w:p>
              </w:tc>
              <w:tc>
                <w:tcPr>
                  <w:tcW w:w="1156" w:type="dxa"/>
                  <w:tcBorders>
                    <w:left w:val="nil"/>
                    <w:right w:val="nil"/>
                  </w:tcBorders>
                </w:tcPr>
                <w:p w:rsidR="004670AA" w:rsidRDefault="004670AA" w:rsidP="0086418A">
                  <w:pPr>
                    <w:rPr>
                      <w:rFonts w:ascii="Calibri" w:hAnsi="Calibri"/>
                      <w:sz w:val="16"/>
                      <w:szCs w:val="16"/>
                    </w:rPr>
                  </w:pPr>
                  <w:r>
                    <w:rPr>
                      <w:rFonts w:ascii="Calibri" w:hAnsi="Calibri"/>
                      <w:sz w:val="16"/>
                      <w:szCs w:val="16"/>
                    </w:rPr>
                    <w:t>16.3±2.3</w:t>
                  </w:r>
                </w:p>
              </w:tc>
            </w:tr>
            <w:tr w:rsidR="004670AA" w:rsidTr="00CE0DA9">
              <w:tc>
                <w:tcPr>
                  <w:tcW w:w="2047" w:type="dxa"/>
                  <w:tcBorders>
                    <w:left w:val="nil"/>
                    <w:right w:val="nil"/>
                  </w:tcBorders>
                </w:tcPr>
                <w:p w:rsidR="004670AA" w:rsidRDefault="004670AA" w:rsidP="0086418A">
                  <w:pPr>
                    <w:rPr>
                      <w:rFonts w:ascii="Calibri" w:hAnsi="Calibri"/>
                      <w:sz w:val="16"/>
                      <w:szCs w:val="16"/>
                    </w:rPr>
                  </w:pPr>
                  <w:r>
                    <w:rPr>
                      <w:rFonts w:ascii="Calibri" w:hAnsi="Calibri"/>
                      <w:sz w:val="16"/>
                      <w:szCs w:val="16"/>
                    </w:rPr>
                    <w:t xml:space="preserve">Dry eye complaints (% </w:t>
                  </w:r>
                  <w:proofErr w:type="spellStart"/>
                  <w:r>
                    <w:rPr>
                      <w:rFonts w:ascii="Calibri" w:hAnsi="Calibri"/>
                      <w:sz w:val="16"/>
                      <w:szCs w:val="16"/>
                    </w:rPr>
                    <w:t>pts</w:t>
                  </w:r>
                  <w:proofErr w:type="spellEnd"/>
                  <w:r>
                    <w:rPr>
                      <w:rFonts w:ascii="Calibri" w:hAnsi="Calibri"/>
                      <w:sz w:val="16"/>
                      <w:szCs w:val="16"/>
                    </w:rPr>
                    <w:t>)</w:t>
                  </w:r>
                  <w:r w:rsidRPr="004670AA">
                    <w:rPr>
                      <w:rFonts w:ascii="Calibri" w:hAnsi="Calibri"/>
                      <w:szCs w:val="22"/>
                      <w:vertAlign w:val="superscript"/>
                    </w:rPr>
                    <w:t xml:space="preserve"> ⱡ</w:t>
                  </w:r>
                </w:p>
              </w:tc>
              <w:tc>
                <w:tcPr>
                  <w:tcW w:w="1156" w:type="dxa"/>
                  <w:tcBorders>
                    <w:left w:val="nil"/>
                    <w:right w:val="nil"/>
                  </w:tcBorders>
                  <w:vAlign w:val="center"/>
                </w:tcPr>
                <w:p w:rsidR="004670AA" w:rsidRDefault="004670AA" w:rsidP="004670AA">
                  <w:pPr>
                    <w:rPr>
                      <w:rFonts w:ascii="Calibri" w:hAnsi="Calibri"/>
                      <w:sz w:val="16"/>
                      <w:szCs w:val="16"/>
                    </w:rPr>
                  </w:pPr>
                  <w:r>
                    <w:rPr>
                      <w:rFonts w:ascii="Calibri" w:hAnsi="Calibri"/>
                      <w:sz w:val="16"/>
                      <w:szCs w:val="16"/>
                    </w:rPr>
                    <w:t>100</w:t>
                  </w:r>
                </w:p>
              </w:tc>
              <w:tc>
                <w:tcPr>
                  <w:tcW w:w="1156" w:type="dxa"/>
                  <w:tcBorders>
                    <w:left w:val="nil"/>
                    <w:right w:val="nil"/>
                  </w:tcBorders>
                  <w:vAlign w:val="center"/>
                </w:tcPr>
                <w:p w:rsidR="004670AA" w:rsidRDefault="004670AA" w:rsidP="004670AA">
                  <w:pPr>
                    <w:rPr>
                      <w:rFonts w:ascii="Calibri" w:hAnsi="Calibri"/>
                      <w:sz w:val="16"/>
                      <w:szCs w:val="16"/>
                    </w:rPr>
                  </w:pPr>
                  <w:r>
                    <w:rPr>
                      <w:rFonts w:ascii="Calibri" w:hAnsi="Calibri"/>
                      <w:sz w:val="16"/>
                      <w:szCs w:val="16"/>
                    </w:rPr>
                    <w:t>36.7*</w:t>
                  </w:r>
                </w:p>
              </w:tc>
            </w:tr>
          </w:tbl>
          <w:p w:rsidR="008924C2" w:rsidRPr="004670AA" w:rsidRDefault="004670AA" w:rsidP="0086418A">
            <w:pPr>
              <w:rPr>
                <w:rFonts w:ascii="Calibri" w:hAnsi="Calibri"/>
                <w:sz w:val="16"/>
                <w:szCs w:val="16"/>
              </w:rPr>
            </w:pPr>
            <w:r>
              <w:rPr>
                <w:rFonts w:ascii="Calibri" w:hAnsi="Calibri"/>
                <w:sz w:val="16"/>
                <w:szCs w:val="16"/>
              </w:rPr>
              <w:t xml:space="preserve"> </w:t>
            </w:r>
            <w:r w:rsidRPr="004670AA">
              <w:rPr>
                <w:rFonts w:ascii="Calibri" w:hAnsi="Calibri"/>
                <w:szCs w:val="22"/>
                <w:vertAlign w:val="superscript"/>
              </w:rPr>
              <w:t>ⱡ</w:t>
            </w:r>
            <w:r w:rsidRPr="004670AA">
              <w:rPr>
                <w:rFonts w:ascii="Calibri" w:hAnsi="Calibri"/>
                <w:sz w:val="16"/>
                <w:szCs w:val="16"/>
              </w:rPr>
              <w:t>n=60 eyes</w:t>
            </w:r>
          </w:p>
        </w:tc>
      </w:tr>
      <w:tr w:rsidR="00FE7472" w:rsidRPr="00D73651" w:rsidTr="00AA0543">
        <w:tc>
          <w:tcPr>
            <w:tcW w:w="1350" w:type="dxa"/>
            <w:tcBorders>
              <w:left w:val="nil"/>
              <w:right w:val="nil"/>
            </w:tcBorders>
          </w:tcPr>
          <w:p w:rsidR="00FE7472" w:rsidRDefault="00FE7472" w:rsidP="0086418A">
            <w:pPr>
              <w:rPr>
                <w:rFonts w:asciiTheme="minorHAnsi" w:hAnsiTheme="minorHAnsi"/>
                <w:sz w:val="16"/>
                <w:szCs w:val="16"/>
              </w:rPr>
            </w:pPr>
            <w:proofErr w:type="spellStart"/>
            <w:r>
              <w:rPr>
                <w:rFonts w:asciiTheme="minorHAnsi" w:hAnsiTheme="minorHAnsi"/>
                <w:sz w:val="16"/>
                <w:szCs w:val="16"/>
              </w:rPr>
              <w:lastRenderedPageBreak/>
              <w:t>Hommer</w:t>
            </w:r>
            <w:proofErr w:type="spellEnd"/>
            <w:r>
              <w:rPr>
                <w:rFonts w:asciiTheme="minorHAnsi" w:hAnsiTheme="minorHAnsi"/>
                <w:sz w:val="16"/>
                <w:szCs w:val="16"/>
              </w:rPr>
              <w:t xml:space="preserve"> 2011</w:t>
            </w:r>
          </w:p>
          <w:p w:rsidR="002B59EC" w:rsidRDefault="00B6331F" w:rsidP="0086418A">
            <w:pPr>
              <w:rPr>
                <w:rFonts w:asciiTheme="minorHAnsi" w:hAnsiTheme="minorHAnsi"/>
                <w:sz w:val="16"/>
                <w:szCs w:val="16"/>
              </w:rPr>
            </w:pPr>
            <w:r>
              <w:rPr>
                <w:rFonts w:asciiTheme="minorHAnsi" w:hAnsiTheme="minorHAnsi"/>
                <w:sz w:val="16"/>
                <w:szCs w:val="16"/>
              </w:rPr>
              <w:t>Non-interventional, o</w:t>
            </w:r>
            <w:r w:rsidR="002B59EC">
              <w:rPr>
                <w:rFonts w:asciiTheme="minorHAnsi" w:hAnsiTheme="minorHAnsi"/>
                <w:sz w:val="16"/>
                <w:szCs w:val="16"/>
              </w:rPr>
              <w:t>bservational, open-label, non-randomized</w:t>
            </w:r>
          </w:p>
          <w:p w:rsidR="002B59EC" w:rsidRDefault="002B59EC" w:rsidP="0086418A">
            <w:pPr>
              <w:rPr>
                <w:rFonts w:asciiTheme="minorHAnsi" w:hAnsiTheme="minorHAnsi"/>
                <w:sz w:val="16"/>
                <w:szCs w:val="16"/>
              </w:rPr>
            </w:pPr>
            <w:r>
              <w:rPr>
                <w:rFonts w:asciiTheme="minorHAnsi" w:hAnsiTheme="minorHAnsi"/>
                <w:sz w:val="16"/>
                <w:szCs w:val="16"/>
              </w:rPr>
              <w:t>12 weeks</w:t>
            </w:r>
          </w:p>
          <w:p w:rsidR="002B59EC" w:rsidRDefault="002B59EC" w:rsidP="0086418A">
            <w:pPr>
              <w:rPr>
                <w:rFonts w:asciiTheme="minorHAnsi" w:hAnsiTheme="minorHAnsi"/>
                <w:sz w:val="16"/>
                <w:szCs w:val="16"/>
              </w:rPr>
            </w:pPr>
            <w:r>
              <w:rPr>
                <w:rFonts w:asciiTheme="minorHAnsi" w:hAnsiTheme="minorHAnsi"/>
                <w:sz w:val="16"/>
                <w:szCs w:val="16"/>
              </w:rPr>
              <w:t>N=118</w:t>
            </w:r>
          </w:p>
        </w:tc>
        <w:tc>
          <w:tcPr>
            <w:tcW w:w="3960" w:type="dxa"/>
            <w:tcBorders>
              <w:left w:val="nil"/>
              <w:right w:val="nil"/>
            </w:tcBorders>
          </w:tcPr>
          <w:p w:rsidR="00FE7472" w:rsidRPr="00B6331F" w:rsidRDefault="00B6331F" w:rsidP="00B6331F">
            <w:pPr>
              <w:rPr>
                <w:rFonts w:ascii="Calibri" w:hAnsi="Calibri"/>
                <w:sz w:val="16"/>
                <w:szCs w:val="16"/>
              </w:rPr>
            </w:pPr>
            <w:r>
              <w:rPr>
                <w:rFonts w:ascii="Calibri" w:hAnsi="Calibri"/>
                <w:sz w:val="16"/>
                <w:szCs w:val="16"/>
              </w:rPr>
              <w:t>Patients with glaucoma or ocular hypertension with tolerability issues and insufficient IOP control with prior medical therapy</w:t>
            </w:r>
          </w:p>
        </w:tc>
        <w:tc>
          <w:tcPr>
            <w:tcW w:w="1980" w:type="dxa"/>
            <w:tcBorders>
              <w:left w:val="nil"/>
              <w:right w:val="nil"/>
            </w:tcBorders>
          </w:tcPr>
          <w:p w:rsidR="00FE7472" w:rsidRDefault="002B59EC" w:rsidP="00D73651">
            <w:pPr>
              <w:rPr>
                <w:rFonts w:ascii="Calibri" w:hAnsi="Calibri"/>
                <w:sz w:val="16"/>
                <w:szCs w:val="16"/>
              </w:rPr>
            </w:pPr>
            <w:r>
              <w:rPr>
                <w:rFonts w:ascii="Calibri" w:hAnsi="Calibri"/>
                <w:sz w:val="16"/>
                <w:szCs w:val="16"/>
              </w:rPr>
              <w:t xml:space="preserve">Prior </w:t>
            </w:r>
            <w:proofErr w:type="spellStart"/>
            <w:r>
              <w:rPr>
                <w:rFonts w:ascii="Calibri" w:hAnsi="Calibri"/>
                <w:sz w:val="16"/>
                <w:szCs w:val="16"/>
              </w:rPr>
              <w:t>PGA→tafluprost</w:t>
            </w:r>
            <w:proofErr w:type="spellEnd"/>
            <w:r>
              <w:rPr>
                <w:rFonts w:ascii="Calibri" w:hAnsi="Calibri"/>
                <w:sz w:val="16"/>
                <w:szCs w:val="16"/>
              </w:rPr>
              <w:t xml:space="preserve"> PF</w:t>
            </w:r>
          </w:p>
          <w:p w:rsidR="0081027B" w:rsidRDefault="0081027B" w:rsidP="00D73651">
            <w:pPr>
              <w:rPr>
                <w:rFonts w:ascii="Calibri" w:hAnsi="Calibri"/>
                <w:sz w:val="16"/>
                <w:szCs w:val="16"/>
              </w:rPr>
            </w:pPr>
          </w:p>
          <w:p w:rsidR="0081027B" w:rsidRDefault="0081027B" w:rsidP="0081027B">
            <w:pPr>
              <w:rPr>
                <w:rFonts w:ascii="Calibri" w:hAnsi="Calibri"/>
                <w:sz w:val="16"/>
                <w:szCs w:val="16"/>
              </w:rPr>
            </w:pPr>
            <w:r>
              <w:rPr>
                <w:rFonts w:ascii="Calibri" w:hAnsi="Calibri"/>
                <w:sz w:val="16"/>
                <w:szCs w:val="16"/>
              </w:rPr>
              <w:t xml:space="preserve">Switch done at provider discretion Participating ophthalmologists provided anonymous pt. data using standardized data collection format.  </w:t>
            </w:r>
          </w:p>
        </w:tc>
        <w:tc>
          <w:tcPr>
            <w:tcW w:w="2340" w:type="dxa"/>
            <w:tcBorders>
              <w:left w:val="nil"/>
              <w:right w:val="nil"/>
            </w:tcBorders>
          </w:tcPr>
          <w:p w:rsidR="002B59EC" w:rsidRDefault="002B59EC" w:rsidP="002B59EC">
            <w:pPr>
              <w:rPr>
                <w:rFonts w:ascii="Calibri" w:hAnsi="Calibri"/>
                <w:sz w:val="16"/>
                <w:szCs w:val="16"/>
              </w:rPr>
            </w:pPr>
            <w:r w:rsidRPr="00573874">
              <w:rPr>
                <w:rFonts w:ascii="Calibri" w:hAnsi="Calibri"/>
                <w:b/>
                <w:sz w:val="16"/>
                <w:szCs w:val="16"/>
              </w:rPr>
              <w:t>Age (</w:t>
            </w:r>
            <w:proofErr w:type="spellStart"/>
            <w:r w:rsidRPr="00573874">
              <w:rPr>
                <w:rFonts w:ascii="Calibri" w:hAnsi="Calibri"/>
                <w:b/>
                <w:sz w:val="16"/>
                <w:szCs w:val="16"/>
              </w:rPr>
              <w:t>yrs</w:t>
            </w:r>
            <w:proofErr w:type="spellEnd"/>
            <w:r w:rsidRPr="00573874">
              <w:rPr>
                <w:rFonts w:ascii="Calibri" w:hAnsi="Calibri"/>
                <w:b/>
                <w:sz w:val="16"/>
                <w:szCs w:val="16"/>
              </w:rPr>
              <w:t>):</w:t>
            </w:r>
            <w:r>
              <w:rPr>
                <w:rFonts w:ascii="Calibri" w:hAnsi="Calibri"/>
                <w:sz w:val="16"/>
                <w:szCs w:val="16"/>
              </w:rPr>
              <w:t xml:space="preserve"> 63.6</w:t>
            </w:r>
          </w:p>
          <w:p w:rsidR="002B59EC" w:rsidRDefault="002B59EC" w:rsidP="002B59EC">
            <w:pPr>
              <w:rPr>
                <w:rFonts w:ascii="Calibri" w:hAnsi="Calibri"/>
                <w:sz w:val="16"/>
                <w:szCs w:val="16"/>
              </w:rPr>
            </w:pPr>
            <w:r w:rsidRPr="00573874">
              <w:rPr>
                <w:rFonts w:ascii="Calibri" w:hAnsi="Calibri"/>
                <w:b/>
                <w:sz w:val="16"/>
                <w:szCs w:val="16"/>
              </w:rPr>
              <w:t>Females (%):</w:t>
            </w:r>
            <w:r>
              <w:rPr>
                <w:rFonts w:ascii="Calibri" w:hAnsi="Calibri"/>
                <w:sz w:val="16"/>
                <w:szCs w:val="16"/>
              </w:rPr>
              <w:t xml:space="preserve"> 69.5</w:t>
            </w:r>
          </w:p>
          <w:p w:rsidR="002B59EC" w:rsidRDefault="002B59EC" w:rsidP="002B59EC">
            <w:pPr>
              <w:rPr>
                <w:rFonts w:ascii="Calibri" w:hAnsi="Calibri"/>
                <w:sz w:val="16"/>
                <w:szCs w:val="16"/>
              </w:rPr>
            </w:pPr>
            <w:r>
              <w:rPr>
                <w:rFonts w:ascii="Calibri" w:hAnsi="Calibri"/>
                <w:b/>
                <w:sz w:val="16"/>
                <w:szCs w:val="16"/>
              </w:rPr>
              <w:t>Duration of glaucoma</w:t>
            </w:r>
            <w:r w:rsidRPr="00573874">
              <w:rPr>
                <w:rFonts w:ascii="Calibri" w:hAnsi="Calibri"/>
                <w:b/>
                <w:sz w:val="16"/>
                <w:szCs w:val="16"/>
              </w:rPr>
              <w:t xml:space="preserve"> (</w:t>
            </w:r>
            <w:proofErr w:type="spellStart"/>
            <w:r w:rsidRPr="00573874">
              <w:rPr>
                <w:rFonts w:ascii="Calibri" w:hAnsi="Calibri"/>
                <w:b/>
                <w:sz w:val="16"/>
                <w:szCs w:val="16"/>
              </w:rPr>
              <w:t>yrs</w:t>
            </w:r>
            <w:proofErr w:type="spellEnd"/>
            <w:r w:rsidRPr="00573874">
              <w:rPr>
                <w:rFonts w:ascii="Calibri" w:hAnsi="Calibri"/>
                <w:b/>
                <w:sz w:val="16"/>
                <w:szCs w:val="16"/>
              </w:rPr>
              <w:t>):</w:t>
            </w:r>
            <w:r>
              <w:rPr>
                <w:rFonts w:ascii="Calibri" w:hAnsi="Calibri"/>
                <w:sz w:val="16"/>
                <w:szCs w:val="16"/>
              </w:rPr>
              <w:t xml:space="preserve"> 6.7 [1-22]</w:t>
            </w:r>
          </w:p>
          <w:p w:rsidR="00FE7472" w:rsidRDefault="002B59EC" w:rsidP="002B59EC">
            <w:pPr>
              <w:rPr>
                <w:rFonts w:ascii="Calibri" w:hAnsi="Calibri"/>
                <w:sz w:val="16"/>
                <w:szCs w:val="16"/>
              </w:rPr>
            </w:pPr>
            <w:r w:rsidRPr="00573874">
              <w:rPr>
                <w:rFonts w:ascii="Calibri" w:hAnsi="Calibri"/>
                <w:b/>
                <w:sz w:val="16"/>
                <w:szCs w:val="16"/>
              </w:rPr>
              <w:t>IOP (mmHg):</w:t>
            </w:r>
            <w:r>
              <w:rPr>
                <w:rFonts w:ascii="Calibri" w:hAnsi="Calibri"/>
                <w:sz w:val="16"/>
                <w:szCs w:val="16"/>
              </w:rPr>
              <w:t xml:space="preserve"> 16.2±4.3</w:t>
            </w:r>
          </w:p>
          <w:p w:rsidR="002B59EC" w:rsidRPr="002B59EC" w:rsidRDefault="002B59EC" w:rsidP="002B59EC">
            <w:pPr>
              <w:rPr>
                <w:rFonts w:ascii="Calibri" w:hAnsi="Calibri"/>
                <w:b/>
                <w:sz w:val="16"/>
                <w:szCs w:val="16"/>
                <w:u w:val="single"/>
              </w:rPr>
            </w:pPr>
            <w:r w:rsidRPr="002B59EC">
              <w:rPr>
                <w:rFonts w:ascii="Calibri" w:hAnsi="Calibri"/>
                <w:b/>
                <w:sz w:val="16"/>
                <w:szCs w:val="16"/>
                <w:u w:val="single"/>
              </w:rPr>
              <w:t xml:space="preserve">Prior </w:t>
            </w:r>
            <w:proofErr w:type="spellStart"/>
            <w:r w:rsidRPr="002B59EC">
              <w:rPr>
                <w:rFonts w:ascii="Calibri" w:hAnsi="Calibri"/>
                <w:b/>
                <w:sz w:val="16"/>
                <w:szCs w:val="16"/>
                <w:u w:val="single"/>
              </w:rPr>
              <w:t>monotx</w:t>
            </w:r>
            <w:proofErr w:type="spellEnd"/>
            <w:r w:rsidRPr="002B59EC">
              <w:rPr>
                <w:rFonts w:ascii="Calibri" w:hAnsi="Calibri"/>
                <w:b/>
                <w:sz w:val="16"/>
                <w:szCs w:val="16"/>
                <w:u w:val="single"/>
              </w:rPr>
              <w:t xml:space="preserve"> with PGA (%)</w:t>
            </w:r>
          </w:p>
          <w:p w:rsidR="002B59EC" w:rsidRDefault="002B59EC" w:rsidP="002B59EC">
            <w:pPr>
              <w:rPr>
                <w:rFonts w:ascii="Calibri" w:hAnsi="Calibri"/>
                <w:sz w:val="16"/>
                <w:szCs w:val="16"/>
              </w:rPr>
            </w:pPr>
            <w:r w:rsidRPr="002B59EC">
              <w:rPr>
                <w:rFonts w:ascii="Calibri" w:hAnsi="Calibri"/>
                <w:b/>
                <w:sz w:val="16"/>
                <w:szCs w:val="16"/>
              </w:rPr>
              <w:t>Latanoprost</w:t>
            </w:r>
            <w:r>
              <w:rPr>
                <w:rFonts w:ascii="Calibri" w:hAnsi="Calibri"/>
                <w:sz w:val="16"/>
                <w:szCs w:val="16"/>
              </w:rPr>
              <w:t>: 57.6</w:t>
            </w:r>
          </w:p>
          <w:p w:rsidR="002B59EC" w:rsidRDefault="002B59EC" w:rsidP="002B59EC">
            <w:pPr>
              <w:rPr>
                <w:rFonts w:ascii="Calibri" w:hAnsi="Calibri"/>
                <w:sz w:val="16"/>
                <w:szCs w:val="16"/>
              </w:rPr>
            </w:pPr>
            <w:proofErr w:type="spellStart"/>
            <w:r w:rsidRPr="002B59EC">
              <w:rPr>
                <w:rFonts w:ascii="Calibri" w:hAnsi="Calibri"/>
                <w:b/>
                <w:sz w:val="16"/>
                <w:szCs w:val="16"/>
              </w:rPr>
              <w:t>Travoprost</w:t>
            </w:r>
            <w:proofErr w:type="spellEnd"/>
            <w:r w:rsidRPr="002B59EC">
              <w:rPr>
                <w:rFonts w:ascii="Calibri" w:hAnsi="Calibri"/>
                <w:b/>
                <w:sz w:val="16"/>
                <w:szCs w:val="16"/>
              </w:rPr>
              <w:t>:</w:t>
            </w:r>
            <w:r>
              <w:rPr>
                <w:rFonts w:ascii="Calibri" w:hAnsi="Calibri"/>
                <w:sz w:val="16"/>
                <w:szCs w:val="16"/>
              </w:rPr>
              <w:t xml:space="preserve"> 27.1</w:t>
            </w:r>
          </w:p>
          <w:p w:rsidR="002B59EC" w:rsidRDefault="002B59EC" w:rsidP="002B59EC">
            <w:pPr>
              <w:rPr>
                <w:rFonts w:ascii="Calibri" w:hAnsi="Calibri"/>
                <w:sz w:val="16"/>
                <w:szCs w:val="16"/>
              </w:rPr>
            </w:pPr>
            <w:proofErr w:type="spellStart"/>
            <w:r w:rsidRPr="002B59EC">
              <w:rPr>
                <w:rFonts w:ascii="Calibri" w:hAnsi="Calibri"/>
                <w:b/>
                <w:sz w:val="16"/>
                <w:szCs w:val="16"/>
              </w:rPr>
              <w:t>Bimatoprost</w:t>
            </w:r>
            <w:proofErr w:type="spellEnd"/>
            <w:r w:rsidRPr="002B59EC">
              <w:rPr>
                <w:rFonts w:ascii="Calibri" w:hAnsi="Calibri"/>
                <w:b/>
                <w:sz w:val="16"/>
                <w:szCs w:val="16"/>
              </w:rPr>
              <w:t>:</w:t>
            </w:r>
            <w:r>
              <w:rPr>
                <w:rFonts w:ascii="Calibri" w:hAnsi="Calibri"/>
                <w:sz w:val="16"/>
                <w:szCs w:val="16"/>
              </w:rPr>
              <w:t xml:space="preserve"> 15.3</w:t>
            </w:r>
          </w:p>
          <w:p w:rsidR="006E4ED5" w:rsidRPr="006E4ED5" w:rsidRDefault="006E4ED5" w:rsidP="002B59EC">
            <w:pPr>
              <w:rPr>
                <w:rFonts w:ascii="Calibri" w:hAnsi="Calibri"/>
                <w:b/>
                <w:sz w:val="16"/>
                <w:szCs w:val="16"/>
                <w:u w:val="single"/>
              </w:rPr>
            </w:pPr>
            <w:r w:rsidRPr="006E4ED5">
              <w:rPr>
                <w:rFonts w:ascii="Calibri" w:hAnsi="Calibri"/>
                <w:b/>
                <w:sz w:val="16"/>
                <w:szCs w:val="16"/>
                <w:u w:val="single"/>
              </w:rPr>
              <w:t>Reason</w:t>
            </w:r>
            <w:r>
              <w:rPr>
                <w:rFonts w:ascii="Calibri" w:hAnsi="Calibri"/>
                <w:b/>
                <w:sz w:val="16"/>
                <w:szCs w:val="16"/>
                <w:u w:val="single"/>
              </w:rPr>
              <w:t>s</w:t>
            </w:r>
            <w:r w:rsidRPr="006E4ED5">
              <w:rPr>
                <w:rFonts w:ascii="Calibri" w:hAnsi="Calibri"/>
                <w:b/>
                <w:sz w:val="16"/>
                <w:szCs w:val="16"/>
                <w:u w:val="single"/>
              </w:rPr>
              <w:t xml:space="preserve"> for switch</w:t>
            </w:r>
          </w:p>
          <w:p w:rsidR="006E4ED5" w:rsidRDefault="006E4ED5" w:rsidP="002B59EC">
            <w:pPr>
              <w:rPr>
                <w:rFonts w:ascii="Calibri" w:hAnsi="Calibri"/>
                <w:sz w:val="16"/>
                <w:szCs w:val="16"/>
              </w:rPr>
            </w:pPr>
            <w:r w:rsidRPr="006E4ED5">
              <w:rPr>
                <w:rFonts w:ascii="Calibri" w:hAnsi="Calibri"/>
                <w:b/>
                <w:sz w:val="16"/>
                <w:szCs w:val="16"/>
              </w:rPr>
              <w:t>Ocular symptoms (%</w:t>
            </w:r>
            <w:proofErr w:type="spellStart"/>
            <w:r w:rsidRPr="006E4ED5">
              <w:rPr>
                <w:rFonts w:ascii="Calibri" w:hAnsi="Calibri"/>
                <w:b/>
                <w:sz w:val="16"/>
                <w:szCs w:val="16"/>
              </w:rPr>
              <w:t>pts</w:t>
            </w:r>
            <w:proofErr w:type="spellEnd"/>
            <w:r w:rsidRPr="006E4ED5">
              <w:rPr>
                <w:rFonts w:ascii="Calibri" w:hAnsi="Calibri"/>
                <w:b/>
                <w:sz w:val="16"/>
                <w:szCs w:val="16"/>
              </w:rPr>
              <w:t>):</w:t>
            </w:r>
            <w:r>
              <w:rPr>
                <w:rFonts w:ascii="Calibri" w:hAnsi="Calibri"/>
                <w:sz w:val="16"/>
                <w:szCs w:val="16"/>
              </w:rPr>
              <w:t xml:space="preserve"> 61.0</w:t>
            </w:r>
          </w:p>
          <w:p w:rsidR="006E4ED5" w:rsidRDefault="00B6331F" w:rsidP="00B6331F">
            <w:pPr>
              <w:rPr>
                <w:rFonts w:ascii="Calibri" w:hAnsi="Calibri"/>
                <w:sz w:val="16"/>
                <w:szCs w:val="16"/>
              </w:rPr>
            </w:pPr>
            <w:r>
              <w:rPr>
                <w:rFonts w:ascii="Calibri" w:hAnsi="Calibri"/>
                <w:b/>
                <w:sz w:val="16"/>
                <w:szCs w:val="16"/>
              </w:rPr>
              <w:t>Insufficient IOP decrease</w:t>
            </w:r>
            <w:r w:rsidR="006E4ED5" w:rsidRPr="006E4ED5">
              <w:rPr>
                <w:rFonts w:ascii="Calibri" w:hAnsi="Calibri"/>
                <w:b/>
                <w:sz w:val="16"/>
                <w:szCs w:val="16"/>
              </w:rPr>
              <w:t xml:space="preserve"> (% </w:t>
            </w:r>
            <w:proofErr w:type="spellStart"/>
            <w:r w:rsidR="006E4ED5" w:rsidRPr="006E4ED5">
              <w:rPr>
                <w:rFonts w:ascii="Calibri" w:hAnsi="Calibri"/>
                <w:b/>
                <w:sz w:val="16"/>
                <w:szCs w:val="16"/>
              </w:rPr>
              <w:t>pts</w:t>
            </w:r>
            <w:proofErr w:type="spellEnd"/>
            <w:r w:rsidR="006E4ED5" w:rsidRPr="006E4ED5">
              <w:rPr>
                <w:rFonts w:ascii="Calibri" w:hAnsi="Calibri"/>
                <w:b/>
                <w:sz w:val="16"/>
                <w:szCs w:val="16"/>
              </w:rPr>
              <w:t>):</w:t>
            </w:r>
            <w:r>
              <w:rPr>
                <w:rFonts w:ascii="Calibri" w:hAnsi="Calibri"/>
                <w:sz w:val="16"/>
                <w:szCs w:val="16"/>
              </w:rPr>
              <w:t xml:space="preserve"> 20.3</w:t>
            </w:r>
          </w:p>
          <w:p w:rsidR="00B6331F" w:rsidRPr="00573874" w:rsidRDefault="00B6331F" w:rsidP="00B6331F">
            <w:pPr>
              <w:rPr>
                <w:rFonts w:ascii="Calibri" w:hAnsi="Calibri"/>
                <w:b/>
                <w:sz w:val="16"/>
                <w:szCs w:val="16"/>
              </w:rPr>
            </w:pPr>
            <w:r w:rsidRPr="00B6331F">
              <w:rPr>
                <w:rFonts w:ascii="Calibri" w:hAnsi="Calibri"/>
                <w:b/>
                <w:sz w:val="16"/>
                <w:szCs w:val="16"/>
              </w:rPr>
              <w:t>Systemic intolerability (%):</w:t>
            </w:r>
            <w:r>
              <w:rPr>
                <w:rFonts w:ascii="Calibri" w:hAnsi="Calibri"/>
                <w:sz w:val="16"/>
                <w:szCs w:val="16"/>
              </w:rPr>
              <w:t xml:space="preserve"> 5.1</w:t>
            </w:r>
          </w:p>
        </w:tc>
        <w:tc>
          <w:tcPr>
            <w:tcW w:w="4590" w:type="dxa"/>
            <w:tcBorders>
              <w:left w:val="nil"/>
              <w:right w:val="nil"/>
            </w:tcBorders>
          </w:tcPr>
          <w:tbl>
            <w:tblPr>
              <w:tblStyle w:val="TableGrid"/>
              <w:tblW w:w="0" w:type="auto"/>
              <w:tblLook w:val="04A0" w:firstRow="1" w:lastRow="0" w:firstColumn="1" w:lastColumn="0" w:noHBand="0" w:noVBand="1"/>
            </w:tblPr>
            <w:tblGrid>
              <w:gridCol w:w="1453"/>
              <w:gridCol w:w="1314"/>
              <w:gridCol w:w="1592"/>
            </w:tblGrid>
            <w:tr w:rsidR="002B59EC" w:rsidRPr="002B59EC" w:rsidTr="00AA0543">
              <w:tc>
                <w:tcPr>
                  <w:tcW w:w="1453" w:type="dxa"/>
                  <w:tcBorders>
                    <w:left w:val="nil"/>
                    <w:right w:val="nil"/>
                  </w:tcBorders>
                  <w:shd w:val="clear" w:color="auto" w:fill="D9D9D9" w:themeFill="background1" w:themeFillShade="D9"/>
                </w:tcPr>
                <w:p w:rsidR="002B59EC" w:rsidRPr="002B59EC" w:rsidRDefault="002B59EC" w:rsidP="0086418A">
                  <w:pPr>
                    <w:rPr>
                      <w:rFonts w:ascii="Calibri" w:hAnsi="Calibri"/>
                      <w:sz w:val="16"/>
                      <w:szCs w:val="16"/>
                    </w:rPr>
                  </w:pPr>
                </w:p>
              </w:tc>
              <w:tc>
                <w:tcPr>
                  <w:tcW w:w="1314" w:type="dxa"/>
                  <w:tcBorders>
                    <w:left w:val="nil"/>
                    <w:right w:val="nil"/>
                  </w:tcBorders>
                  <w:shd w:val="clear" w:color="auto" w:fill="D9D9D9" w:themeFill="background1" w:themeFillShade="D9"/>
                </w:tcPr>
                <w:p w:rsidR="002B59EC" w:rsidRPr="001B13CC" w:rsidRDefault="002B59EC" w:rsidP="00D53654">
                  <w:pPr>
                    <w:jc w:val="center"/>
                    <w:rPr>
                      <w:rFonts w:ascii="Calibri" w:hAnsi="Calibri"/>
                      <w:b/>
                      <w:sz w:val="16"/>
                      <w:szCs w:val="16"/>
                    </w:rPr>
                  </w:pPr>
                  <w:r w:rsidRPr="001B13CC">
                    <w:rPr>
                      <w:rFonts w:ascii="Calibri" w:hAnsi="Calibri"/>
                      <w:b/>
                      <w:sz w:val="16"/>
                      <w:szCs w:val="16"/>
                    </w:rPr>
                    <w:t>Prior PGA</w:t>
                  </w:r>
                </w:p>
              </w:tc>
              <w:tc>
                <w:tcPr>
                  <w:tcW w:w="1592" w:type="dxa"/>
                  <w:tcBorders>
                    <w:left w:val="nil"/>
                    <w:right w:val="nil"/>
                  </w:tcBorders>
                  <w:shd w:val="clear" w:color="auto" w:fill="D9D9D9" w:themeFill="background1" w:themeFillShade="D9"/>
                </w:tcPr>
                <w:p w:rsidR="002B59EC" w:rsidRPr="001B13CC" w:rsidRDefault="002B59EC" w:rsidP="00D53654">
                  <w:pPr>
                    <w:jc w:val="center"/>
                    <w:rPr>
                      <w:rFonts w:ascii="Calibri" w:hAnsi="Calibri"/>
                      <w:b/>
                      <w:sz w:val="16"/>
                      <w:szCs w:val="16"/>
                    </w:rPr>
                  </w:pPr>
                  <w:r w:rsidRPr="001B13CC">
                    <w:rPr>
                      <w:rFonts w:ascii="Calibri" w:hAnsi="Calibri"/>
                      <w:b/>
                      <w:sz w:val="16"/>
                      <w:szCs w:val="16"/>
                    </w:rPr>
                    <w:t>Tafluprost PF</w:t>
                  </w:r>
                </w:p>
              </w:tc>
            </w:tr>
            <w:tr w:rsidR="002B59EC" w:rsidRPr="002B59EC" w:rsidTr="00AA0543">
              <w:tc>
                <w:tcPr>
                  <w:tcW w:w="1453" w:type="dxa"/>
                  <w:tcBorders>
                    <w:left w:val="nil"/>
                    <w:right w:val="nil"/>
                  </w:tcBorders>
                </w:tcPr>
                <w:p w:rsidR="002B59EC" w:rsidRPr="002B59EC" w:rsidRDefault="002B59EC" w:rsidP="0086418A">
                  <w:pPr>
                    <w:rPr>
                      <w:rFonts w:ascii="Calibri" w:hAnsi="Calibri"/>
                      <w:sz w:val="16"/>
                      <w:szCs w:val="16"/>
                    </w:rPr>
                  </w:pPr>
                  <w:r>
                    <w:rPr>
                      <w:rFonts w:ascii="Calibri" w:hAnsi="Calibri"/>
                      <w:sz w:val="16"/>
                      <w:szCs w:val="16"/>
                    </w:rPr>
                    <w:t>IOP (mmHg)</w:t>
                  </w:r>
                </w:p>
              </w:tc>
              <w:tc>
                <w:tcPr>
                  <w:tcW w:w="1314" w:type="dxa"/>
                  <w:tcBorders>
                    <w:left w:val="nil"/>
                    <w:right w:val="nil"/>
                  </w:tcBorders>
                  <w:vAlign w:val="center"/>
                </w:tcPr>
                <w:p w:rsidR="002B59EC" w:rsidRPr="002B59EC" w:rsidRDefault="002B59EC" w:rsidP="00D53654">
                  <w:pPr>
                    <w:jc w:val="center"/>
                    <w:rPr>
                      <w:rFonts w:ascii="Calibri" w:hAnsi="Calibri"/>
                      <w:sz w:val="16"/>
                      <w:szCs w:val="16"/>
                    </w:rPr>
                  </w:pPr>
                  <w:r w:rsidRPr="002B59EC">
                    <w:rPr>
                      <w:rFonts w:ascii="Calibri" w:hAnsi="Calibri"/>
                      <w:sz w:val="16"/>
                      <w:szCs w:val="16"/>
                    </w:rPr>
                    <w:t>16.2±4.3</w:t>
                  </w:r>
                </w:p>
              </w:tc>
              <w:tc>
                <w:tcPr>
                  <w:tcW w:w="1592" w:type="dxa"/>
                  <w:tcBorders>
                    <w:left w:val="nil"/>
                    <w:right w:val="nil"/>
                  </w:tcBorders>
                  <w:vAlign w:val="center"/>
                </w:tcPr>
                <w:p w:rsidR="002B59EC" w:rsidRPr="002B59EC" w:rsidRDefault="002B59EC" w:rsidP="00D53654">
                  <w:pPr>
                    <w:jc w:val="center"/>
                    <w:rPr>
                      <w:rFonts w:ascii="Calibri" w:hAnsi="Calibri"/>
                      <w:sz w:val="16"/>
                      <w:szCs w:val="16"/>
                    </w:rPr>
                  </w:pPr>
                  <w:r w:rsidRPr="002B59EC">
                    <w:rPr>
                      <w:rFonts w:ascii="Calibri" w:hAnsi="Calibri"/>
                      <w:sz w:val="16"/>
                      <w:szCs w:val="16"/>
                    </w:rPr>
                    <w:t>14.8±3.2</w:t>
                  </w:r>
                </w:p>
              </w:tc>
            </w:tr>
            <w:tr w:rsidR="002B59EC" w:rsidRPr="002B59EC" w:rsidTr="00AA0543">
              <w:tc>
                <w:tcPr>
                  <w:tcW w:w="1453" w:type="dxa"/>
                  <w:tcBorders>
                    <w:left w:val="nil"/>
                    <w:right w:val="nil"/>
                  </w:tcBorders>
                </w:tcPr>
                <w:p w:rsidR="002B59EC" w:rsidRPr="001A5260" w:rsidRDefault="002B59EC" w:rsidP="00635E58">
                  <w:pPr>
                    <w:rPr>
                      <w:rFonts w:ascii="Calibri" w:hAnsi="Calibri"/>
                      <w:b/>
                      <w:sz w:val="16"/>
                      <w:szCs w:val="16"/>
                      <w:u w:val="single"/>
                    </w:rPr>
                  </w:pPr>
                  <w:r w:rsidRPr="001A5260">
                    <w:rPr>
                      <w:rFonts w:ascii="Calibri" w:hAnsi="Calibri"/>
                      <w:b/>
                      <w:sz w:val="16"/>
                      <w:szCs w:val="16"/>
                      <w:u w:val="single"/>
                    </w:rPr>
                    <w:t>IOP by PGA</w:t>
                  </w:r>
                </w:p>
                <w:p w:rsidR="002B59EC" w:rsidRDefault="002B59EC" w:rsidP="00635E58">
                  <w:pPr>
                    <w:jc w:val="right"/>
                    <w:rPr>
                      <w:rFonts w:ascii="Calibri" w:hAnsi="Calibri"/>
                      <w:sz w:val="16"/>
                      <w:szCs w:val="16"/>
                    </w:rPr>
                  </w:pPr>
                  <w:r>
                    <w:rPr>
                      <w:rFonts w:ascii="Calibri" w:hAnsi="Calibri"/>
                      <w:sz w:val="16"/>
                      <w:szCs w:val="16"/>
                    </w:rPr>
                    <w:t>Latanoprost</w:t>
                  </w:r>
                </w:p>
                <w:p w:rsidR="002B59EC" w:rsidRDefault="002B59EC" w:rsidP="00635E58">
                  <w:pPr>
                    <w:jc w:val="right"/>
                    <w:rPr>
                      <w:rFonts w:ascii="Calibri" w:hAnsi="Calibri"/>
                      <w:sz w:val="16"/>
                      <w:szCs w:val="16"/>
                    </w:rPr>
                  </w:pPr>
                  <w:proofErr w:type="spellStart"/>
                  <w:r>
                    <w:rPr>
                      <w:rFonts w:ascii="Calibri" w:hAnsi="Calibri"/>
                      <w:sz w:val="16"/>
                      <w:szCs w:val="16"/>
                    </w:rPr>
                    <w:t>Travoprost</w:t>
                  </w:r>
                  <w:proofErr w:type="spellEnd"/>
                </w:p>
                <w:p w:rsidR="002B59EC" w:rsidRDefault="002B59EC" w:rsidP="00635E58">
                  <w:pPr>
                    <w:jc w:val="right"/>
                    <w:rPr>
                      <w:rFonts w:ascii="Calibri" w:hAnsi="Calibri"/>
                      <w:sz w:val="16"/>
                      <w:szCs w:val="16"/>
                    </w:rPr>
                  </w:pPr>
                  <w:proofErr w:type="spellStart"/>
                  <w:r>
                    <w:rPr>
                      <w:rFonts w:ascii="Calibri" w:hAnsi="Calibri"/>
                      <w:sz w:val="16"/>
                      <w:szCs w:val="16"/>
                    </w:rPr>
                    <w:t>Bimataprost</w:t>
                  </w:r>
                  <w:proofErr w:type="spellEnd"/>
                </w:p>
              </w:tc>
              <w:tc>
                <w:tcPr>
                  <w:tcW w:w="1314" w:type="dxa"/>
                  <w:tcBorders>
                    <w:left w:val="nil"/>
                    <w:right w:val="nil"/>
                  </w:tcBorders>
                  <w:vAlign w:val="bottom"/>
                </w:tcPr>
                <w:p w:rsidR="002B59EC" w:rsidRDefault="002B59EC" w:rsidP="00635E58">
                  <w:pPr>
                    <w:jc w:val="center"/>
                    <w:rPr>
                      <w:rFonts w:ascii="Calibri" w:hAnsi="Calibri"/>
                      <w:sz w:val="16"/>
                      <w:szCs w:val="16"/>
                    </w:rPr>
                  </w:pPr>
                  <w:r>
                    <w:rPr>
                      <w:rFonts w:ascii="Calibri" w:hAnsi="Calibri"/>
                      <w:sz w:val="16"/>
                      <w:szCs w:val="16"/>
                    </w:rPr>
                    <w:t>16.2±4.6</w:t>
                  </w:r>
                </w:p>
                <w:p w:rsidR="002B59EC" w:rsidRDefault="002B59EC" w:rsidP="00635E58">
                  <w:pPr>
                    <w:jc w:val="center"/>
                    <w:rPr>
                      <w:rFonts w:ascii="Calibri" w:hAnsi="Calibri"/>
                      <w:sz w:val="16"/>
                      <w:szCs w:val="16"/>
                    </w:rPr>
                  </w:pPr>
                  <w:r>
                    <w:rPr>
                      <w:rFonts w:ascii="Calibri" w:hAnsi="Calibri"/>
                      <w:sz w:val="16"/>
                      <w:szCs w:val="16"/>
                    </w:rPr>
                    <w:t>16.2±4.3</w:t>
                  </w:r>
                </w:p>
                <w:p w:rsidR="002B59EC" w:rsidRDefault="002B59EC" w:rsidP="00635E58">
                  <w:pPr>
                    <w:jc w:val="center"/>
                    <w:rPr>
                      <w:rFonts w:ascii="Calibri" w:hAnsi="Calibri"/>
                      <w:sz w:val="16"/>
                      <w:szCs w:val="16"/>
                    </w:rPr>
                  </w:pPr>
                  <w:r>
                    <w:rPr>
                      <w:rFonts w:ascii="Calibri" w:hAnsi="Calibri"/>
                      <w:sz w:val="16"/>
                      <w:szCs w:val="16"/>
                    </w:rPr>
                    <w:t>16.4±3.5</w:t>
                  </w:r>
                </w:p>
              </w:tc>
              <w:tc>
                <w:tcPr>
                  <w:tcW w:w="1592" w:type="dxa"/>
                  <w:tcBorders>
                    <w:left w:val="nil"/>
                    <w:right w:val="nil"/>
                  </w:tcBorders>
                  <w:vAlign w:val="bottom"/>
                </w:tcPr>
                <w:p w:rsidR="002B59EC" w:rsidRDefault="002B59EC" w:rsidP="00635E58">
                  <w:pPr>
                    <w:jc w:val="center"/>
                    <w:rPr>
                      <w:rFonts w:ascii="Calibri" w:hAnsi="Calibri"/>
                      <w:sz w:val="16"/>
                      <w:szCs w:val="16"/>
                    </w:rPr>
                  </w:pPr>
                  <w:r>
                    <w:rPr>
                      <w:rFonts w:ascii="Calibri" w:hAnsi="Calibri"/>
                      <w:sz w:val="16"/>
                      <w:szCs w:val="16"/>
                    </w:rPr>
                    <w:t>14.8±3.1</w:t>
                  </w:r>
                </w:p>
                <w:p w:rsidR="002B59EC" w:rsidRDefault="002B59EC" w:rsidP="00635E58">
                  <w:pPr>
                    <w:jc w:val="center"/>
                    <w:rPr>
                      <w:rFonts w:ascii="Calibri" w:hAnsi="Calibri"/>
                      <w:sz w:val="16"/>
                      <w:szCs w:val="16"/>
                    </w:rPr>
                  </w:pPr>
                  <w:r>
                    <w:rPr>
                      <w:rFonts w:ascii="Calibri" w:hAnsi="Calibri"/>
                      <w:sz w:val="16"/>
                      <w:szCs w:val="16"/>
                    </w:rPr>
                    <w:t>14.9±3.3</w:t>
                  </w:r>
                </w:p>
                <w:p w:rsidR="002B59EC" w:rsidRDefault="002B59EC" w:rsidP="00635E58">
                  <w:pPr>
                    <w:jc w:val="center"/>
                    <w:rPr>
                      <w:rFonts w:ascii="Calibri" w:hAnsi="Calibri"/>
                      <w:sz w:val="16"/>
                      <w:szCs w:val="16"/>
                    </w:rPr>
                  </w:pPr>
                  <w:r>
                    <w:rPr>
                      <w:rFonts w:ascii="Calibri" w:hAnsi="Calibri"/>
                      <w:sz w:val="16"/>
                      <w:szCs w:val="16"/>
                    </w:rPr>
                    <w:t>15.0±3.3</w:t>
                  </w:r>
                </w:p>
              </w:tc>
            </w:tr>
            <w:tr w:rsidR="007247AF" w:rsidRPr="002B59EC" w:rsidTr="00AA0543">
              <w:tc>
                <w:tcPr>
                  <w:tcW w:w="1453" w:type="dxa"/>
                  <w:tcBorders>
                    <w:left w:val="nil"/>
                    <w:right w:val="nil"/>
                  </w:tcBorders>
                </w:tcPr>
                <w:p w:rsidR="007247AF" w:rsidRPr="007247AF" w:rsidRDefault="007247AF" w:rsidP="00635E58">
                  <w:pPr>
                    <w:rPr>
                      <w:rFonts w:ascii="Calibri" w:hAnsi="Calibri"/>
                      <w:sz w:val="16"/>
                      <w:szCs w:val="16"/>
                    </w:rPr>
                  </w:pPr>
                  <w:r>
                    <w:rPr>
                      <w:rFonts w:ascii="Calibri" w:hAnsi="Calibri"/>
                      <w:sz w:val="16"/>
                      <w:szCs w:val="16"/>
                    </w:rPr>
                    <w:t>No signs of hyperemia (%</w:t>
                  </w:r>
                  <w:proofErr w:type="spellStart"/>
                  <w:r>
                    <w:rPr>
                      <w:rFonts w:ascii="Calibri" w:hAnsi="Calibri"/>
                      <w:sz w:val="16"/>
                      <w:szCs w:val="16"/>
                    </w:rPr>
                    <w:t>pts</w:t>
                  </w:r>
                  <w:proofErr w:type="spellEnd"/>
                  <w:r>
                    <w:rPr>
                      <w:rFonts w:ascii="Calibri" w:hAnsi="Calibri"/>
                      <w:sz w:val="16"/>
                      <w:szCs w:val="16"/>
                    </w:rPr>
                    <w:t>)</w:t>
                  </w:r>
                </w:p>
              </w:tc>
              <w:tc>
                <w:tcPr>
                  <w:tcW w:w="1314" w:type="dxa"/>
                  <w:tcBorders>
                    <w:left w:val="nil"/>
                    <w:right w:val="nil"/>
                  </w:tcBorders>
                  <w:vAlign w:val="center"/>
                </w:tcPr>
                <w:p w:rsidR="007247AF" w:rsidRDefault="007247AF" w:rsidP="00D53654">
                  <w:pPr>
                    <w:jc w:val="center"/>
                    <w:rPr>
                      <w:rFonts w:ascii="Calibri" w:hAnsi="Calibri"/>
                      <w:sz w:val="16"/>
                      <w:szCs w:val="16"/>
                    </w:rPr>
                  </w:pPr>
                  <w:r>
                    <w:rPr>
                      <w:rFonts w:ascii="Calibri" w:hAnsi="Calibri"/>
                      <w:sz w:val="16"/>
                      <w:szCs w:val="16"/>
                    </w:rPr>
                    <w:t>35.6</w:t>
                  </w:r>
                </w:p>
              </w:tc>
              <w:tc>
                <w:tcPr>
                  <w:tcW w:w="1592" w:type="dxa"/>
                  <w:tcBorders>
                    <w:left w:val="nil"/>
                    <w:right w:val="nil"/>
                  </w:tcBorders>
                  <w:vAlign w:val="center"/>
                </w:tcPr>
                <w:p w:rsidR="007247AF" w:rsidRDefault="007247AF" w:rsidP="00D53654">
                  <w:pPr>
                    <w:jc w:val="center"/>
                    <w:rPr>
                      <w:rFonts w:ascii="Calibri" w:hAnsi="Calibri"/>
                      <w:sz w:val="16"/>
                      <w:szCs w:val="16"/>
                    </w:rPr>
                  </w:pPr>
                  <w:r>
                    <w:rPr>
                      <w:rFonts w:ascii="Calibri" w:hAnsi="Calibri"/>
                      <w:sz w:val="16"/>
                      <w:szCs w:val="16"/>
                    </w:rPr>
                    <w:t>87.7</w:t>
                  </w:r>
                </w:p>
              </w:tc>
            </w:tr>
            <w:tr w:rsidR="001B13CC" w:rsidRPr="002B59EC" w:rsidTr="00AA0543">
              <w:tc>
                <w:tcPr>
                  <w:tcW w:w="1453" w:type="dxa"/>
                  <w:tcBorders>
                    <w:left w:val="nil"/>
                    <w:right w:val="nil"/>
                  </w:tcBorders>
                </w:tcPr>
                <w:p w:rsidR="001B13CC" w:rsidRDefault="001B13CC" w:rsidP="00635E58">
                  <w:pPr>
                    <w:rPr>
                      <w:rFonts w:ascii="Calibri" w:hAnsi="Calibri"/>
                      <w:sz w:val="16"/>
                      <w:szCs w:val="16"/>
                    </w:rPr>
                  </w:pPr>
                  <w:r>
                    <w:rPr>
                      <w:rFonts w:ascii="Calibri" w:hAnsi="Calibri"/>
                      <w:sz w:val="16"/>
                      <w:szCs w:val="16"/>
                    </w:rPr>
                    <w:t>Burning (%</w:t>
                  </w:r>
                  <w:proofErr w:type="spellStart"/>
                  <w:r>
                    <w:rPr>
                      <w:rFonts w:ascii="Calibri" w:hAnsi="Calibri"/>
                      <w:sz w:val="16"/>
                      <w:szCs w:val="16"/>
                    </w:rPr>
                    <w:t>pts</w:t>
                  </w:r>
                  <w:proofErr w:type="spellEnd"/>
                  <w:r>
                    <w:rPr>
                      <w:rFonts w:ascii="Calibri" w:hAnsi="Calibri"/>
                      <w:sz w:val="16"/>
                      <w:szCs w:val="16"/>
                    </w:rPr>
                    <w:t>)</w:t>
                  </w:r>
                </w:p>
              </w:tc>
              <w:tc>
                <w:tcPr>
                  <w:tcW w:w="1314" w:type="dxa"/>
                  <w:tcBorders>
                    <w:left w:val="nil"/>
                    <w:right w:val="nil"/>
                  </w:tcBorders>
                  <w:vAlign w:val="bottom"/>
                </w:tcPr>
                <w:p w:rsidR="001B13CC" w:rsidRDefault="001B13CC" w:rsidP="00635E58">
                  <w:pPr>
                    <w:jc w:val="center"/>
                    <w:rPr>
                      <w:rFonts w:ascii="Calibri" w:hAnsi="Calibri"/>
                      <w:sz w:val="16"/>
                      <w:szCs w:val="16"/>
                    </w:rPr>
                  </w:pPr>
                  <w:r>
                    <w:rPr>
                      <w:rFonts w:ascii="Calibri" w:hAnsi="Calibri"/>
                      <w:sz w:val="16"/>
                      <w:szCs w:val="16"/>
                    </w:rPr>
                    <w:t>55.9</w:t>
                  </w:r>
                </w:p>
              </w:tc>
              <w:tc>
                <w:tcPr>
                  <w:tcW w:w="1592" w:type="dxa"/>
                  <w:vMerge w:val="restart"/>
                  <w:tcBorders>
                    <w:left w:val="nil"/>
                    <w:right w:val="nil"/>
                  </w:tcBorders>
                  <w:vAlign w:val="center"/>
                </w:tcPr>
                <w:p w:rsidR="001B13CC" w:rsidRDefault="001B13CC" w:rsidP="0081027B">
                  <w:pPr>
                    <w:rPr>
                      <w:rFonts w:ascii="Calibri" w:hAnsi="Calibri"/>
                      <w:sz w:val="16"/>
                      <w:szCs w:val="16"/>
                    </w:rPr>
                  </w:pPr>
                  <w:r>
                    <w:rPr>
                      <w:rFonts w:ascii="Calibri" w:hAnsi="Calibri"/>
                      <w:sz w:val="16"/>
                      <w:szCs w:val="16"/>
                    </w:rPr>
                    <w:t>&gt;90% of patients had improvement with each of the symptoms.  The remainder had no change and none had worsening</w:t>
                  </w:r>
                </w:p>
              </w:tc>
            </w:tr>
            <w:tr w:rsidR="001B13CC" w:rsidRPr="002B59EC" w:rsidTr="00AA0543">
              <w:tc>
                <w:tcPr>
                  <w:tcW w:w="1453" w:type="dxa"/>
                  <w:tcBorders>
                    <w:left w:val="nil"/>
                    <w:right w:val="nil"/>
                  </w:tcBorders>
                </w:tcPr>
                <w:p w:rsidR="001B13CC" w:rsidRDefault="001B13CC" w:rsidP="00635E58">
                  <w:pPr>
                    <w:rPr>
                      <w:rFonts w:ascii="Calibri" w:hAnsi="Calibri"/>
                      <w:sz w:val="16"/>
                      <w:szCs w:val="16"/>
                    </w:rPr>
                  </w:pPr>
                  <w:r>
                    <w:rPr>
                      <w:rFonts w:ascii="Calibri" w:hAnsi="Calibri"/>
                      <w:sz w:val="16"/>
                      <w:szCs w:val="16"/>
                    </w:rPr>
                    <w:t>Foreign body sensation (%</w:t>
                  </w:r>
                  <w:proofErr w:type="spellStart"/>
                  <w:r>
                    <w:rPr>
                      <w:rFonts w:ascii="Calibri" w:hAnsi="Calibri"/>
                      <w:sz w:val="16"/>
                      <w:szCs w:val="16"/>
                    </w:rPr>
                    <w:t>pts</w:t>
                  </w:r>
                  <w:proofErr w:type="spellEnd"/>
                  <w:r>
                    <w:rPr>
                      <w:rFonts w:ascii="Calibri" w:hAnsi="Calibri"/>
                      <w:sz w:val="16"/>
                      <w:szCs w:val="16"/>
                    </w:rPr>
                    <w:t>)</w:t>
                  </w:r>
                </w:p>
              </w:tc>
              <w:tc>
                <w:tcPr>
                  <w:tcW w:w="1314" w:type="dxa"/>
                  <w:tcBorders>
                    <w:left w:val="nil"/>
                    <w:right w:val="nil"/>
                  </w:tcBorders>
                  <w:vAlign w:val="center"/>
                </w:tcPr>
                <w:p w:rsidR="001B13CC" w:rsidRDefault="001B13CC" w:rsidP="00D53654">
                  <w:pPr>
                    <w:jc w:val="center"/>
                    <w:rPr>
                      <w:rFonts w:ascii="Calibri" w:hAnsi="Calibri"/>
                      <w:sz w:val="16"/>
                      <w:szCs w:val="16"/>
                    </w:rPr>
                  </w:pPr>
                  <w:r>
                    <w:rPr>
                      <w:rFonts w:ascii="Calibri" w:hAnsi="Calibri"/>
                      <w:sz w:val="16"/>
                      <w:szCs w:val="16"/>
                    </w:rPr>
                    <w:t>36.5</w:t>
                  </w:r>
                </w:p>
              </w:tc>
              <w:tc>
                <w:tcPr>
                  <w:tcW w:w="1592" w:type="dxa"/>
                  <w:vMerge/>
                  <w:tcBorders>
                    <w:left w:val="nil"/>
                    <w:right w:val="nil"/>
                  </w:tcBorders>
                  <w:vAlign w:val="bottom"/>
                </w:tcPr>
                <w:p w:rsidR="001B13CC" w:rsidRDefault="001B13CC" w:rsidP="00635E58">
                  <w:pPr>
                    <w:jc w:val="center"/>
                    <w:rPr>
                      <w:rFonts w:ascii="Calibri" w:hAnsi="Calibri"/>
                      <w:sz w:val="16"/>
                      <w:szCs w:val="16"/>
                    </w:rPr>
                  </w:pPr>
                </w:p>
              </w:tc>
            </w:tr>
            <w:tr w:rsidR="001B13CC" w:rsidRPr="002B59EC" w:rsidTr="00AA0543">
              <w:tc>
                <w:tcPr>
                  <w:tcW w:w="1453" w:type="dxa"/>
                  <w:tcBorders>
                    <w:left w:val="nil"/>
                    <w:right w:val="nil"/>
                  </w:tcBorders>
                </w:tcPr>
                <w:p w:rsidR="001B13CC" w:rsidRDefault="001B13CC" w:rsidP="00635E58">
                  <w:pPr>
                    <w:rPr>
                      <w:rFonts w:ascii="Calibri" w:hAnsi="Calibri"/>
                      <w:sz w:val="16"/>
                      <w:szCs w:val="16"/>
                    </w:rPr>
                  </w:pPr>
                  <w:r>
                    <w:rPr>
                      <w:rFonts w:ascii="Calibri" w:hAnsi="Calibri"/>
                      <w:sz w:val="16"/>
                      <w:szCs w:val="16"/>
                    </w:rPr>
                    <w:t>Itching (%</w:t>
                  </w:r>
                  <w:proofErr w:type="spellStart"/>
                  <w:r>
                    <w:rPr>
                      <w:rFonts w:ascii="Calibri" w:hAnsi="Calibri"/>
                      <w:sz w:val="16"/>
                      <w:szCs w:val="16"/>
                    </w:rPr>
                    <w:t>pts</w:t>
                  </w:r>
                  <w:proofErr w:type="spellEnd"/>
                  <w:r>
                    <w:rPr>
                      <w:rFonts w:ascii="Calibri" w:hAnsi="Calibri"/>
                      <w:sz w:val="16"/>
                      <w:szCs w:val="16"/>
                    </w:rPr>
                    <w:t>)</w:t>
                  </w:r>
                </w:p>
              </w:tc>
              <w:tc>
                <w:tcPr>
                  <w:tcW w:w="1314" w:type="dxa"/>
                  <w:tcBorders>
                    <w:left w:val="nil"/>
                    <w:right w:val="nil"/>
                  </w:tcBorders>
                  <w:vAlign w:val="bottom"/>
                </w:tcPr>
                <w:p w:rsidR="001B13CC" w:rsidRDefault="001B13CC" w:rsidP="00635E58">
                  <w:pPr>
                    <w:jc w:val="center"/>
                    <w:rPr>
                      <w:rFonts w:ascii="Calibri" w:hAnsi="Calibri"/>
                      <w:sz w:val="16"/>
                      <w:szCs w:val="16"/>
                    </w:rPr>
                  </w:pPr>
                  <w:r>
                    <w:rPr>
                      <w:rFonts w:ascii="Calibri" w:hAnsi="Calibri"/>
                      <w:sz w:val="16"/>
                      <w:szCs w:val="16"/>
                    </w:rPr>
                    <w:t>33.1</w:t>
                  </w:r>
                </w:p>
              </w:tc>
              <w:tc>
                <w:tcPr>
                  <w:tcW w:w="1592" w:type="dxa"/>
                  <w:vMerge/>
                  <w:tcBorders>
                    <w:left w:val="nil"/>
                    <w:right w:val="nil"/>
                  </w:tcBorders>
                  <w:vAlign w:val="bottom"/>
                </w:tcPr>
                <w:p w:rsidR="001B13CC" w:rsidRDefault="001B13CC" w:rsidP="00635E58">
                  <w:pPr>
                    <w:jc w:val="center"/>
                    <w:rPr>
                      <w:rFonts w:ascii="Calibri" w:hAnsi="Calibri"/>
                      <w:sz w:val="16"/>
                      <w:szCs w:val="16"/>
                    </w:rPr>
                  </w:pPr>
                </w:p>
              </w:tc>
            </w:tr>
            <w:tr w:rsidR="001B13CC" w:rsidRPr="002B59EC" w:rsidTr="00AA0543">
              <w:tc>
                <w:tcPr>
                  <w:tcW w:w="1453" w:type="dxa"/>
                  <w:tcBorders>
                    <w:left w:val="nil"/>
                    <w:right w:val="nil"/>
                  </w:tcBorders>
                </w:tcPr>
                <w:p w:rsidR="001B13CC" w:rsidRDefault="001B13CC" w:rsidP="00635E58">
                  <w:pPr>
                    <w:rPr>
                      <w:rFonts w:ascii="Calibri" w:hAnsi="Calibri"/>
                      <w:sz w:val="16"/>
                      <w:szCs w:val="16"/>
                    </w:rPr>
                  </w:pPr>
                  <w:r>
                    <w:rPr>
                      <w:rFonts w:ascii="Calibri" w:hAnsi="Calibri"/>
                      <w:sz w:val="16"/>
                      <w:szCs w:val="16"/>
                    </w:rPr>
                    <w:t>Irritation (%</w:t>
                  </w:r>
                  <w:proofErr w:type="spellStart"/>
                  <w:r>
                    <w:rPr>
                      <w:rFonts w:ascii="Calibri" w:hAnsi="Calibri"/>
                      <w:sz w:val="16"/>
                      <w:szCs w:val="16"/>
                    </w:rPr>
                    <w:t>pts</w:t>
                  </w:r>
                  <w:proofErr w:type="spellEnd"/>
                  <w:r>
                    <w:rPr>
                      <w:rFonts w:ascii="Calibri" w:hAnsi="Calibri"/>
                      <w:sz w:val="16"/>
                      <w:szCs w:val="16"/>
                    </w:rPr>
                    <w:t>)</w:t>
                  </w:r>
                </w:p>
              </w:tc>
              <w:tc>
                <w:tcPr>
                  <w:tcW w:w="1314" w:type="dxa"/>
                  <w:tcBorders>
                    <w:left w:val="nil"/>
                    <w:right w:val="nil"/>
                  </w:tcBorders>
                  <w:vAlign w:val="bottom"/>
                </w:tcPr>
                <w:p w:rsidR="001B13CC" w:rsidRDefault="001B13CC" w:rsidP="00635E58">
                  <w:pPr>
                    <w:jc w:val="center"/>
                    <w:rPr>
                      <w:rFonts w:ascii="Calibri" w:hAnsi="Calibri"/>
                      <w:sz w:val="16"/>
                      <w:szCs w:val="16"/>
                    </w:rPr>
                  </w:pPr>
                  <w:r>
                    <w:rPr>
                      <w:rFonts w:ascii="Calibri" w:hAnsi="Calibri"/>
                      <w:sz w:val="16"/>
                      <w:szCs w:val="16"/>
                    </w:rPr>
                    <w:t>58.5</w:t>
                  </w:r>
                </w:p>
              </w:tc>
              <w:tc>
                <w:tcPr>
                  <w:tcW w:w="1592" w:type="dxa"/>
                  <w:vMerge/>
                  <w:tcBorders>
                    <w:left w:val="nil"/>
                    <w:right w:val="nil"/>
                  </w:tcBorders>
                  <w:vAlign w:val="bottom"/>
                </w:tcPr>
                <w:p w:rsidR="001B13CC" w:rsidRDefault="001B13CC" w:rsidP="00635E58">
                  <w:pPr>
                    <w:jc w:val="center"/>
                    <w:rPr>
                      <w:rFonts w:ascii="Calibri" w:hAnsi="Calibri"/>
                      <w:sz w:val="16"/>
                      <w:szCs w:val="16"/>
                    </w:rPr>
                  </w:pPr>
                </w:p>
              </w:tc>
            </w:tr>
            <w:tr w:rsidR="001B13CC" w:rsidRPr="002B59EC" w:rsidTr="00AA0543">
              <w:tc>
                <w:tcPr>
                  <w:tcW w:w="1453" w:type="dxa"/>
                  <w:tcBorders>
                    <w:left w:val="nil"/>
                    <w:right w:val="nil"/>
                  </w:tcBorders>
                </w:tcPr>
                <w:p w:rsidR="001B13CC" w:rsidRDefault="001B13CC" w:rsidP="00635E58">
                  <w:pPr>
                    <w:rPr>
                      <w:rFonts w:ascii="Calibri" w:hAnsi="Calibri"/>
                      <w:sz w:val="16"/>
                      <w:szCs w:val="16"/>
                    </w:rPr>
                  </w:pPr>
                  <w:r>
                    <w:rPr>
                      <w:rFonts w:ascii="Calibri" w:hAnsi="Calibri"/>
                      <w:sz w:val="16"/>
                      <w:szCs w:val="16"/>
                    </w:rPr>
                    <w:t>Stinging (%</w:t>
                  </w:r>
                  <w:proofErr w:type="spellStart"/>
                  <w:r>
                    <w:rPr>
                      <w:rFonts w:ascii="Calibri" w:hAnsi="Calibri"/>
                      <w:sz w:val="16"/>
                      <w:szCs w:val="16"/>
                    </w:rPr>
                    <w:t>pts</w:t>
                  </w:r>
                  <w:proofErr w:type="spellEnd"/>
                  <w:r>
                    <w:rPr>
                      <w:rFonts w:ascii="Calibri" w:hAnsi="Calibri"/>
                      <w:sz w:val="16"/>
                      <w:szCs w:val="16"/>
                    </w:rPr>
                    <w:t>)</w:t>
                  </w:r>
                </w:p>
              </w:tc>
              <w:tc>
                <w:tcPr>
                  <w:tcW w:w="1314" w:type="dxa"/>
                  <w:tcBorders>
                    <w:left w:val="nil"/>
                    <w:right w:val="nil"/>
                  </w:tcBorders>
                  <w:vAlign w:val="bottom"/>
                </w:tcPr>
                <w:p w:rsidR="001B13CC" w:rsidRDefault="001B13CC" w:rsidP="00635E58">
                  <w:pPr>
                    <w:jc w:val="center"/>
                    <w:rPr>
                      <w:rFonts w:ascii="Calibri" w:hAnsi="Calibri"/>
                      <w:sz w:val="16"/>
                      <w:szCs w:val="16"/>
                    </w:rPr>
                  </w:pPr>
                  <w:r>
                    <w:rPr>
                      <w:rFonts w:ascii="Calibri" w:hAnsi="Calibri"/>
                      <w:sz w:val="16"/>
                      <w:szCs w:val="16"/>
                    </w:rPr>
                    <w:t>16.9</w:t>
                  </w:r>
                </w:p>
              </w:tc>
              <w:tc>
                <w:tcPr>
                  <w:tcW w:w="1592" w:type="dxa"/>
                  <w:vMerge/>
                  <w:tcBorders>
                    <w:left w:val="nil"/>
                    <w:right w:val="nil"/>
                  </w:tcBorders>
                  <w:vAlign w:val="bottom"/>
                </w:tcPr>
                <w:p w:rsidR="001B13CC" w:rsidRDefault="001B13CC" w:rsidP="00635E58">
                  <w:pPr>
                    <w:jc w:val="center"/>
                    <w:rPr>
                      <w:rFonts w:ascii="Calibri" w:hAnsi="Calibri"/>
                      <w:sz w:val="16"/>
                      <w:szCs w:val="16"/>
                    </w:rPr>
                  </w:pPr>
                </w:p>
              </w:tc>
            </w:tr>
            <w:tr w:rsidR="001B13CC" w:rsidRPr="002B59EC" w:rsidTr="00AA0543">
              <w:tc>
                <w:tcPr>
                  <w:tcW w:w="1453" w:type="dxa"/>
                  <w:tcBorders>
                    <w:left w:val="nil"/>
                    <w:right w:val="nil"/>
                  </w:tcBorders>
                </w:tcPr>
                <w:p w:rsidR="001B13CC" w:rsidRDefault="001B13CC" w:rsidP="007247AF">
                  <w:pPr>
                    <w:rPr>
                      <w:rFonts w:ascii="Calibri" w:hAnsi="Calibri"/>
                      <w:sz w:val="16"/>
                      <w:szCs w:val="16"/>
                    </w:rPr>
                  </w:pPr>
                  <w:r>
                    <w:rPr>
                      <w:rFonts w:ascii="Calibri" w:hAnsi="Calibri"/>
                      <w:sz w:val="16"/>
                      <w:szCs w:val="16"/>
                    </w:rPr>
                    <w:t>Tearing (%</w:t>
                  </w:r>
                  <w:proofErr w:type="spellStart"/>
                  <w:r>
                    <w:rPr>
                      <w:rFonts w:ascii="Calibri" w:hAnsi="Calibri"/>
                      <w:sz w:val="16"/>
                      <w:szCs w:val="16"/>
                    </w:rPr>
                    <w:t>pts</w:t>
                  </w:r>
                  <w:proofErr w:type="spellEnd"/>
                  <w:r>
                    <w:rPr>
                      <w:rFonts w:ascii="Calibri" w:hAnsi="Calibri"/>
                      <w:sz w:val="16"/>
                      <w:szCs w:val="16"/>
                    </w:rPr>
                    <w:t>)</w:t>
                  </w:r>
                </w:p>
              </w:tc>
              <w:tc>
                <w:tcPr>
                  <w:tcW w:w="1314" w:type="dxa"/>
                  <w:tcBorders>
                    <w:left w:val="nil"/>
                    <w:right w:val="nil"/>
                  </w:tcBorders>
                  <w:vAlign w:val="bottom"/>
                </w:tcPr>
                <w:p w:rsidR="001B13CC" w:rsidRDefault="001B13CC" w:rsidP="00635E58">
                  <w:pPr>
                    <w:jc w:val="center"/>
                    <w:rPr>
                      <w:rFonts w:ascii="Calibri" w:hAnsi="Calibri"/>
                      <w:sz w:val="16"/>
                      <w:szCs w:val="16"/>
                    </w:rPr>
                  </w:pPr>
                  <w:r>
                    <w:rPr>
                      <w:rFonts w:ascii="Calibri" w:hAnsi="Calibri"/>
                      <w:sz w:val="16"/>
                      <w:szCs w:val="16"/>
                    </w:rPr>
                    <w:t>27.1</w:t>
                  </w:r>
                </w:p>
              </w:tc>
              <w:tc>
                <w:tcPr>
                  <w:tcW w:w="1592" w:type="dxa"/>
                  <w:vMerge/>
                  <w:tcBorders>
                    <w:left w:val="nil"/>
                    <w:right w:val="nil"/>
                  </w:tcBorders>
                  <w:vAlign w:val="bottom"/>
                </w:tcPr>
                <w:p w:rsidR="001B13CC" w:rsidRDefault="001B13CC" w:rsidP="00635E58">
                  <w:pPr>
                    <w:jc w:val="center"/>
                    <w:rPr>
                      <w:rFonts w:ascii="Calibri" w:hAnsi="Calibri"/>
                      <w:sz w:val="16"/>
                      <w:szCs w:val="16"/>
                    </w:rPr>
                  </w:pPr>
                </w:p>
              </w:tc>
            </w:tr>
            <w:tr w:rsidR="001B13CC" w:rsidRPr="002B59EC" w:rsidTr="00AA0543">
              <w:tc>
                <w:tcPr>
                  <w:tcW w:w="1453" w:type="dxa"/>
                  <w:tcBorders>
                    <w:left w:val="nil"/>
                    <w:right w:val="nil"/>
                  </w:tcBorders>
                </w:tcPr>
                <w:p w:rsidR="001B13CC" w:rsidRDefault="001B13CC" w:rsidP="00635E58">
                  <w:pPr>
                    <w:rPr>
                      <w:rFonts w:ascii="Calibri" w:hAnsi="Calibri"/>
                      <w:sz w:val="16"/>
                      <w:szCs w:val="16"/>
                    </w:rPr>
                  </w:pPr>
                  <w:r>
                    <w:rPr>
                      <w:rFonts w:ascii="Calibri" w:hAnsi="Calibri"/>
                      <w:sz w:val="16"/>
                      <w:szCs w:val="16"/>
                    </w:rPr>
                    <w:t>Dryness (%</w:t>
                  </w:r>
                  <w:proofErr w:type="spellStart"/>
                  <w:r>
                    <w:rPr>
                      <w:rFonts w:ascii="Calibri" w:hAnsi="Calibri"/>
                      <w:sz w:val="16"/>
                      <w:szCs w:val="16"/>
                    </w:rPr>
                    <w:t>pts</w:t>
                  </w:r>
                  <w:proofErr w:type="spellEnd"/>
                  <w:r>
                    <w:rPr>
                      <w:rFonts w:ascii="Calibri" w:hAnsi="Calibri"/>
                      <w:sz w:val="16"/>
                      <w:szCs w:val="16"/>
                    </w:rPr>
                    <w:t>)</w:t>
                  </w:r>
                </w:p>
              </w:tc>
              <w:tc>
                <w:tcPr>
                  <w:tcW w:w="1314" w:type="dxa"/>
                  <w:tcBorders>
                    <w:left w:val="nil"/>
                    <w:right w:val="nil"/>
                  </w:tcBorders>
                  <w:vAlign w:val="bottom"/>
                </w:tcPr>
                <w:p w:rsidR="001B13CC" w:rsidRDefault="001B13CC" w:rsidP="00635E58">
                  <w:pPr>
                    <w:jc w:val="center"/>
                    <w:rPr>
                      <w:rFonts w:ascii="Calibri" w:hAnsi="Calibri"/>
                      <w:sz w:val="16"/>
                      <w:szCs w:val="16"/>
                    </w:rPr>
                  </w:pPr>
                  <w:r>
                    <w:rPr>
                      <w:rFonts w:ascii="Calibri" w:hAnsi="Calibri"/>
                      <w:sz w:val="16"/>
                      <w:szCs w:val="16"/>
                    </w:rPr>
                    <w:t>21.2</w:t>
                  </w:r>
                </w:p>
              </w:tc>
              <w:tc>
                <w:tcPr>
                  <w:tcW w:w="1592" w:type="dxa"/>
                  <w:vMerge/>
                  <w:tcBorders>
                    <w:left w:val="nil"/>
                    <w:right w:val="nil"/>
                  </w:tcBorders>
                  <w:vAlign w:val="bottom"/>
                </w:tcPr>
                <w:p w:rsidR="001B13CC" w:rsidRDefault="001B13CC" w:rsidP="00635E58">
                  <w:pPr>
                    <w:jc w:val="center"/>
                    <w:rPr>
                      <w:rFonts w:ascii="Calibri" w:hAnsi="Calibri"/>
                      <w:sz w:val="16"/>
                      <w:szCs w:val="16"/>
                    </w:rPr>
                  </w:pPr>
                </w:p>
              </w:tc>
            </w:tr>
            <w:tr w:rsidR="007247AF" w:rsidRPr="002B59EC" w:rsidTr="00AA0543">
              <w:tc>
                <w:tcPr>
                  <w:tcW w:w="1453" w:type="dxa"/>
                  <w:tcBorders>
                    <w:left w:val="nil"/>
                    <w:right w:val="nil"/>
                  </w:tcBorders>
                </w:tcPr>
                <w:p w:rsidR="007247AF" w:rsidRDefault="003A4CF4" w:rsidP="00635E58">
                  <w:pPr>
                    <w:rPr>
                      <w:rFonts w:ascii="Calibri" w:hAnsi="Calibri"/>
                      <w:sz w:val="16"/>
                      <w:szCs w:val="16"/>
                    </w:rPr>
                  </w:pPr>
                  <w:r>
                    <w:rPr>
                      <w:rFonts w:ascii="Calibri" w:hAnsi="Calibri"/>
                      <w:sz w:val="16"/>
                      <w:szCs w:val="16"/>
                    </w:rPr>
                    <w:t>Discontinued Tafluprost PF (n)</w:t>
                  </w:r>
                </w:p>
              </w:tc>
              <w:tc>
                <w:tcPr>
                  <w:tcW w:w="1314" w:type="dxa"/>
                  <w:tcBorders>
                    <w:left w:val="nil"/>
                    <w:right w:val="nil"/>
                  </w:tcBorders>
                  <w:vAlign w:val="center"/>
                </w:tcPr>
                <w:p w:rsidR="007247AF" w:rsidRDefault="003A4CF4" w:rsidP="0081027B">
                  <w:pPr>
                    <w:jc w:val="center"/>
                    <w:rPr>
                      <w:rFonts w:ascii="Calibri" w:hAnsi="Calibri"/>
                      <w:sz w:val="16"/>
                      <w:szCs w:val="16"/>
                    </w:rPr>
                  </w:pPr>
                  <w:r>
                    <w:rPr>
                      <w:rFonts w:ascii="Calibri" w:hAnsi="Calibri"/>
                      <w:sz w:val="16"/>
                      <w:szCs w:val="16"/>
                    </w:rPr>
                    <w:t>-</w:t>
                  </w:r>
                </w:p>
              </w:tc>
              <w:tc>
                <w:tcPr>
                  <w:tcW w:w="1592" w:type="dxa"/>
                  <w:tcBorders>
                    <w:left w:val="nil"/>
                    <w:right w:val="nil"/>
                  </w:tcBorders>
                  <w:vAlign w:val="center"/>
                </w:tcPr>
                <w:p w:rsidR="007247AF" w:rsidRDefault="00303575" w:rsidP="0081027B">
                  <w:pPr>
                    <w:jc w:val="center"/>
                    <w:rPr>
                      <w:rFonts w:ascii="Calibri" w:hAnsi="Calibri"/>
                      <w:sz w:val="16"/>
                      <w:szCs w:val="16"/>
                    </w:rPr>
                  </w:pPr>
                  <w:r>
                    <w:rPr>
                      <w:rFonts w:ascii="Calibri" w:hAnsi="Calibri"/>
                      <w:sz w:val="16"/>
                      <w:szCs w:val="16"/>
                    </w:rPr>
                    <w:t>12**</w:t>
                  </w:r>
                </w:p>
              </w:tc>
            </w:tr>
          </w:tbl>
          <w:p w:rsidR="00FE7472" w:rsidRPr="00303575" w:rsidRDefault="00303575" w:rsidP="0086418A">
            <w:pPr>
              <w:rPr>
                <w:rFonts w:ascii="Calibri" w:hAnsi="Calibri"/>
                <w:sz w:val="16"/>
                <w:szCs w:val="16"/>
              </w:rPr>
            </w:pPr>
            <w:r>
              <w:rPr>
                <w:rFonts w:ascii="Calibri" w:hAnsi="Calibri"/>
                <w:sz w:val="16"/>
                <w:szCs w:val="16"/>
              </w:rPr>
              <w:t>**</w:t>
            </w:r>
            <w:r w:rsidRPr="00303575">
              <w:rPr>
                <w:rFonts w:ascii="Calibri" w:hAnsi="Calibri"/>
                <w:sz w:val="16"/>
                <w:szCs w:val="16"/>
              </w:rPr>
              <w:t>3 lack of efficacy; 2 conjunctival hyperemia; 3 handling issues and preference; 3 tolerability issues (burning/stinging, hyperemia, dryness); 1 subjective malaise</w:t>
            </w:r>
          </w:p>
        </w:tc>
      </w:tr>
    </w:tbl>
    <w:p w:rsidR="002E58CD" w:rsidRDefault="002E58CD"/>
    <w:p w:rsidR="002E58CD" w:rsidRDefault="002E58CD"/>
    <w:p w:rsidR="002E58CD" w:rsidRDefault="002E58CD"/>
    <w:p w:rsidR="002E58CD" w:rsidRDefault="002E58CD"/>
    <w:p w:rsidR="002E58CD" w:rsidRDefault="002E58CD"/>
    <w:p w:rsidR="00FD5B96" w:rsidRDefault="00FD5B96">
      <w:pPr>
        <w:rPr>
          <w:rFonts w:asciiTheme="minorHAnsi" w:hAnsiTheme="minorHAnsi"/>
          <w:b/>
          <w:sz w:val="22"/>
          <w:szCs w:val="22"/>
        </w:rPr>
      </w:pPr>
    </w:p>
    <w:p w:rsidR="00FD5B96" w:rsidRDefault="00FD5B96">
      <w:pPr>
        <w:rPr>
          <w:rFonts w:asciiTheme="minorHAnsi" w:hAnsiTheme="minorHAnsi"/>
          <w:b/>
          <w:sz w:val="22"/>
          <w:szCs w:val="22"/>
        </w:rPr>
      </w:pPr>
    </w:p>
    <w:p w:rsidR="00FD5B96" w:rsidRDefault="00FD5B96">
      <w:pPr>
        <w:rPr>
          <w:rFonts w:asciiTheme="minorHAnsi" w:hAnsiTheme="minorHAnsi"/>
          <w:b/>
          <w:sz w:val="22"/>
          <w:szCs w:val="22"/>
        </w:rPr>
      </w:pPr>
    </w:p>
    <w:p w:rsidR="00FD5B96" w:rsidRDefault="00FD5B96">
      <w:pPr>
        <w:rPr>
          <w:rFonts w:asciiTheme="minorHAnsi" w:hAnsiTheme="minorHAnsi"/>
          <w:b/>
          <w:sz w:val="22"/>
          <w:szCs w:val="22"/>
        </w:rPr>
      </w:pPr>
    </w:p>
    <w:p w:rsidR="00FD5B96" w:rsidRDefault="00FD5B96">
      <w:pPr>
        <w:rPr>
          <w:rFonts w:asciiTheme="minorHAnsi" w:hAnsiTheme="minorHAnsi"/>
          <w:b/>
          <w:sz w:val="22"/>
          <w:szCs w:val="22"/>
        </w:rPr>
      </w:pPr>
    </w:p>
    <w:p w:rsidR="00FD5B96" w:rsidRDefault="00FD5B96">
      <w:pPr>
        <w:rPr>
          <w:rFonts w:asciiTheme="minorHAnsi" w:hAnsiTheme="minorHAnsi"/>
          <w:b/>
          <w:sz w:val="22"/>
          <w:szCs w:val="22"/>
        </w:rPr>
      </w:pPr>
    </w:p>
    <w:p w:rsidR="009E05AB" w:rsidRDefault="009E05AB">
      <w:pPr>
        <w:rPr>
          <w:rFonts w:asciiTheme="minorHAnsi" w:hAnsiTheme="minorHAnsi"/>
          <w:b/>
          <w:sz w:val="22"/>
          <w:szCs w:val="22"/>
        </w:rPr>
      </w:pPr>
    </w:p>
    <w:p w:rsidR="009E05AB" w:rsidRDefault="009E05AB">
      <w:pPr>
        <w:rPr>
          <w:rFonts w:asciiTheme="minorHAnsi" w:hAnsiTheme="minorHAnsi"/>
          <w:b/>
          <w:sz w:val="22"/>
          <w:szCs w:val="22"/>
        </w:rPr>
      </w:pPr>
    </w:p>
    <w:p w:rsidR="009E05AB" w:rsidRDefault="009E05AB">
      <w:pPr>
        <w:rPr>
          <w:rFonts w:asciiTheme="minorHAnsi" w:hAnsiTheme="minorHAnsi"/>
          <w:b/>
          <w:sz w:val="22"/>
          <w:szCs w:val="22"/>
        </w:rPr>
      </w:pPr>
    </w:p>
    <w:p w:rsidR="009E05AB" w:rsidRDefault="009E05AB">
      <w:pPr>
        <w:rPr>
          <w:rFonts w:asciiTheme="minorHAnsi" w:hAnsiTheme="minorHAnsi"/>
          <w:b/>
          <w:sz w:val="22"/>
          <w:szCs w:val="22"/>
        </w:rPr>
      </w:pPr>
    </w:p>
    <w:p w:rsidR="002E58CD" w:rsidRPr="00C93C39" w:rsidRDefault="002E58CD">
      <w:pPr>
        <w:rPr>
          <w:rFonts w:asciiTheme="minorHAnsi" w:hAnsiTheme="minorHAnsi"/>
          <w:b/>
          <w:sz w:val="22"/>
          <w:szCs w:val="22"/>
        </w:rPr>
      </w:pPr>
      <w:r w:rsidRPr="00C93C39">
        <w:rPr>
          <w:rFonts w:asciiTheme="minorHAnsi" w:hAnsiTheme="minorHAnsi"/>
          <w:b/>
          <w:sz w:val="22"/>
          <w:szCs w:val="22"/>
        </w:rPr>
        <w:lastRenderedPageBreak/>
        <w:t xml:space="preserve">Appendix 3:  </w:t>
      </w:r>
      <w:r w:rsidR="00C93C39" w:rsidRPr="00C93C39">
        <w:rPr>
          <w:rFonts w:asciiTheme="minorHAnsi" w:hAnsiTheme="minorHAnsi"/>
          <w:b/>
          <w:sz w:val="22"/>
          <w:szCs w:val="22"/>
        </w:rPr>
        <w:t xml:space="preserve">Reported </w:t>
      </w:r>
      <w:r w:rsidRPr="00C93C39">
        <w:rPr>
          <w:rFonts w:asciiTheme="minorHAnsi" w:hAnsiTheme="minorHAnsi"/>
          <w:b/>
          <w:sz w:val="22"/>
          <w:szCs w:val="22"/>
        </w:rPr>
        <w:t>Adverse Events</w:t>
      </w:r>
      <w:r w:rsidR="00C93C39" w:rsidRPr="00C93C39">
        <w:rPr>
          <w:rFonts w:asciiTheme="minorHAnsi" w:hAnsiTheme="minorHAnsi"/>
          <w:b/>
          <w:sz w:val="22"/>
          <w:szCs w:val="22"/>
        </w:rPr>
        <w:t xml:space="preserve"> in Randomized Clinical Trials</w:t>
      </w:r>
      <w:r w:rsidR="00A97C2B">
        <w:rPr>
          <w:rFonts w:asciiTheme="minorHAnsi" w:hAnsiTheme="minorHAnsi"/>
          <w:b/>
          <w:sz w:val="22"/>
          <w:szCs w:val="22"/>
        </w:rPr>
        <w:t xml:space="preserve"> (%)</w:t>
      </w:r>
    </w:p>
    <w:tbl>
      <w:tblPr>
        <w:tblStyle w:val="TableGrid"/>
        <w:tblW w:w="0" w:type="auto"/>
        <w:tblInd w:w="-612" w:type="dxa"/>
        <w:tblLook w:val="04A0" w:firstRow="1" w:lastRow="0" w:firstColumn="1" w:lastColumn="0" w:noHBand="0" w:noVBand="1"/>
      </w:tblPr>
      <w:tblGrid>
        <w:gridCol w:w="1835"/>
        <w:gridCol w:w="1195"/>
        <w:gridCol w:w="1195"/>
        <w:gridCol w:w="1195"/>
        <w:gridCol w:w="1330"/>
        <w:gridCol w:w="1128"/>
        <w:gridCol w:w="1128"/>
        <w:gridCol w:w="1196"/>
        <w:gridCol w:w="1195"/>
        <w:gridCol w:w="1195"/>
        <w:gridCol w:w="1196"/>
      </w:tblGrid>
      <w:tr w:rsidR="003E790C" w:rsidTr="004333E6">
        <w:tc>
          <w:tcPr>
            <w:tcW w:w="1835" w:type="dxa"/>
            <w:vMerge w:val="restart"/>
            <w:tcBorders>
              <w:left w:val="nil"/>
              <w:right w:val="nil"/>
            </w:tcBorders>
            <w:shd w:val="clear" w:color="auto" w:fill="D9D9D9" w:themeFill="background1" w:themeFillShade="D9"/>
          </w:tcPr>
          <w:p w:rsidR="003E790C" w:rsidRDefault="003E790C" w:rsidP="002E58CD">
            <w:pPr>
              <w:rPr>
                <w:rFonts w:ascii="Calibri" w:hAnsi="Calibri"/>
                <w:b/>
                <w:color w:val="548DD4"/>
                <w:sz w:val="16"/>
                <w:szCs w:val="16"/>
              </w:rPr>
            </w:pPr>
          </w:p>
        </w:tc>
        <w:tc>
          <w:tcPr>
            <w:tcW w:w="2390" w:type="dxa"/>
            <w:gridSpan w:val="2"/>
            <w:tcBorders>
              <w:left w:val="nil"/>
              <w:right w:val="nil"/>
            </w:tcBorders>
            <w:shd w:val="clear" w:color="auto" w:fill="D9D9D9" w:themeFill="background1" w:themeFillShade="D9"/>
            <w:vAlign w:val="center"/>
          </w:tcPr>
          <w:p w:rsidR="003E790C" w:rsidRPr="003E790C" w:rsidRDefault="003E790C" w:rsidP="003E790C">
            <w:pPr>
              <w:jc w:val="center"/>
              <w:rPr>
                <w:rFonts w:ascii="Calibri" w:hAnsi="Calibri"/>
                <w:b/>
                <w:sz w:val="16"/>
                <w:szCs w:val="16"/>
              </w:rPr>
            </w:pPr>
            <w:r w:rsidRPr="003E790C">
              <w:rPr>
                <w:rFonts w:ascii="Calibri" w:hAnsi="Calibri"/>
                <w:b/>
                <w:sz w:val="16"/>
                <w:szCs w:val="16"/>
              </w:rPr>
              <w:t>Study 15-003</w:t>
            </w:r>
          </w:p>
        </w:tc>
        <w:tc>
          <w:tcPr>
            <w:tcW w:w="2525" w:type="dxa"/>
            <w:gridSpan w:val="2"/>
            <w:tcBorders>
              <w:left w:val="nil"/>
              <w:right w:val="nil"/>
            </w:tcBorders>
            <w:shd w:val="clear" w:color="auto" w:fill="D9D9D9" w:themeFill="background1" w:themeFillShade="D9"/>
            <w:vAlign w:val="center"/>
          </w:tcPr>
          <w:p w:rsidR="003E790C" w:rsidRPr="003E790C" w:rsidRDefault="003E790C" w:rsidP="003E790C">
            <w:pPr>
              <w:jc w:val="center"/>
              <w:rPr>
                <w:rFonts w:ascii="Calibri" w:hAnsi="Calibri"/>
                <w:b/>
                <w:sz w:val="16"/>
                <w:szCs w:val="16"/>
              </w:rPr>
            </w:pPr>
            <w:proofErr w:type="spellStart"/>
            <w:r w:rsidRPr="003E790C">
              <w:rPr>
                <w:rFonts w:ascii="Calibri" w:hAnsi="Calibri"/>
                <w:b/>
                <w:sz w:val="16"/>
                <w:szCs w:val="16"/>
              </w:rPr>
              <w:t>Uusitalol</w:t>
            </w:r>
            <w:proofErr w:type="spellEnd"/>
            <w:r w:rsidRPr="003E790C">
              <w:rPr>
                <w:rFonts w:ascii="Calibri" w:hAnsi="Calibri"/>
                <w:b/>
                <w:sz w:val="16"/>
                <w:szCs w:val="16"/>
              </w:rPr>
              <w:t xml:space="preserve"> 2010</w:t>
            </w:r>
          </w:p>
        </w:tc>
        <w:tc>
          <w:tcPr>
            <w:tcW w:w="2256" w:type="dxa"/>
            <w:gridSpan w:val="2"/>
            <w:tcBorders>
              <w:left w:val="nil"/>
              <w:right w:val="nil"/>
            </w:tcBorders>
            <w:shd w:val="clear" w:color="auto" w:fill="D9D9D9" w:themeFill="background1" w:themeFillShade="D9"/>
            <w:vAlign w:val="center"/>
          </w:tcPr>
          <w:p w:rsidR="003E790C" w:rsidRPr="003E790C" w:rsidRDefault="003E790C" w:rsidP="003E790C">
            <w:pPr>
              <w:jc w:val="center"/>
              <w:rPr>
                <w:rFonts w:ascii="Calibri" w:hAnsi="Calibri"/>
                <w:b/>
                <w:sz w:val="16"/>
                <w:szCs w:val="16"/>
              </w:rPr>
            </w:pPr>
            <w:proofErr w:type="spellStart"/>
            <w:r w:rsidRPr="003E790C">
              <w:rPr>
                <w:rFonts w:ascii="Calibri" w:hAnsi="Calibri"/>
                <w:b/>
                <w:sz w:val="16"/>
                <w:szCs w:val="16"/>
              </w:rPr>
              <w:t>Chabi</w:t>
            </w:r>
            <w:proofErr w:type="spellEnd"/>
            <w:r w:rsidRPr="003E790C">
              <w:rPr>
                <w:rFonts w:ascii="Calibri" w:hAnsi="Calibri"/>
                <w:b/>
                <w:sz w:val="16"/>
                <w:szCs w:val="16"/>
              </w:rPr>
              <w:t xml:space="preserve"> 2012</w:t>
            </w:r>
          </w:p>
        </w:tc>
        <w:tc>
          <w:tcPr>
            <w:tcW w:w="2391" w:type="dxa"/>
            <w:gridSpan w:val="2"/>
            <w:tcBorders>
              <w:left w:val="nil"/>
              <w:right w:val="nil"/>
            </w:tcBorders>
            <w:shd w:val="clear" w:color="auto" w:fill="D9D9D9" w:themeFill="background1" w:themeFillShade="D9"/>
            <w:vAlign w:val="center"/>
          </w:tcPr>
          <w:p w:rsidR="003E790C" w:rsidRPr="003E790C" w:rsidRDefault="003E790C" w:rsidP="003E790C">
            <w:pPr>
              <w:jc w:val="center"/>
              <w:rPr>
                <w:rFonts w:ascii="Calibri" w:hAnsi="Calibri"/>
                <w:b/>
                <w:sz w:val="16"/>
                <w:szCs w:val="16"/>
              </w:rPr>
            </w:pPr>
            <w:proofErr w:type="spellStart"/>
            <w:r w:rsidRPr="003E790C">
              <w:rPr>
                <w:rFonts w:ascii="Calibri" w:hAnsi="Calibri"/>
                <w:b/>
                <w:sz w:val="16"/>
                <w:szCs w:val="16"/>
              </w:rPr>
              <w:t>Egorov</w:t>
            </w:r>
            <w:proofErr w:type="spellEnd"/>
            <w:r w:rsidRPr="003E790C">
              <w:rPr>
                <w:rFonts w:ascii="Calibri" w:hAnsi="Calibri"/>
                <w:b/>
                <w:sz w:val="16"/>
                <w:szCs w:val="16"/>
              </w:rPr>
              <w:t xml:space="preserve"> 2009</w:t>
            </w:r>
          </w:p>
        </w:tc>
        <w:tc>
          <w:tcPr>
            <w:tcW w:w="2391" w:type="dxa"/>
            <w:gridSpan w:val="2"/>
            <w:tcBorders>
              <w:left w:val="nil"/>
              <w:right w:val="nil"/>
            </w:tcBorders>
            <w:shd w:val="clear" w:color="auto" w:fill="D9D9D9" w:themeFill="background1" w:themeFillShade="D9"/>
            <w:vAlign w:val="center"/>
          </w:tcPr>
          <w:p w:rsidR="003E790C" w:rsidRPr="003E790C" w:rsidRDefault="003E790C" w:rsidP="003E790C">
            <w:pPr>
              <w:jc w:val="center"/>
              <w:rPr>
                <w:rFonts w:ascii="Calibri" w:hAnsi="Calibri"/>
                <w:b/>
                <w:sz w:val="16"/>
                <w:szCs w:val="16"/>
              </w:rPr>
            </w:pPr>
            <w:proofErr w:type="spellStart"/>
            <w:r w:rsidRPr="003E790C">
              <w:rPr>
                <w:rFonts w:ascii="Calibri" w:hAnsi="Calibri"/>
                <w:b/>
                <w:sz w:val="16"/>
                <w:szCs w:val="16"/>
              </w:rPr>
              <w:t>Hamacher</w:t>
            </w:r>
            <w:proofErr w:type="spellEnd"/>
            <w:r w:rsidRPr="003E790C">
              <w:rPr>
                <w:rFonts w:ascii="Calibri" w:hAnsi="Calibri"/>
                <w:b/>
                <w:sz w:val="16"/>
                <w:szCs w:val="16"/>
              </w:rPr>
              <w:t xml:space="preserve"> 2008</w:t>
            </w:r>
          </w:p>
        </w:tc>
      </w:tr>
      <w:tr w:rsidR="003E790C" w:rsidTr="004333E6">
        <w:tc>
          <w:tcPr>
            <w:tcW w:w="1835" w:type="dxa"/>
            <w:vMerge/>
            <w:tcBorders>
              <w:left w:val="nil"/>
              <w:right w:val="nil"/>
            </w:tcBorders>
            <w:shd w:val="clear" w:color="auto" w:fill="D9D9D9" w:themeFill="background1" w:themeFillShade="D9"/>
          </w:tcPr>
          <w:p w:rsidR="003E790C" w:rsidRPr="002E58CD" w:rsidRDefault="003E790C" w:rsidP="002E58CD">
            <w:pPr>
              <w:rPr>
                <w:rFonts w:ascii="Calibri" w:hAnsi="Calibri"/>
                <w:sz w:val="16"/>
                <w:szCs w:val="16"/>
              </w:rPr>
            </w:pPr>
          </w:p>
        </w:tc>
        <w:tc>
          <w:tcPr>
            <w:tcW w:w="1195" w:type="dxa"/>
            <w:tcBorders>
              <w:left w:val="nil"/>
              <w:right w:val="nil"/>
            </w:tcBorders>
            <w:shd w:val="clear" w:color="auto" w:fill="D9D9D9" w:themeFill="background1" w:themeFillShade="D9"/>
            <w:vAlign w:val="center"/>
          </w:tcPr>
          <w:p w:rsidR="003E790C" w:rsidRDefault="003E790C" w:rsidP="003E790C">
            <w:pPr>
              <w:jc w:val="center"/>
              <w:rPr>
                <w:rFonts w:ascii="Calibri" w:hAnsi="Calibri"/>
                <w:b/>
                <w:sz w:val="16"/>
                <w:szCs w:val="16"/>
              </w:rPr>
            </w:pPr>
            <w:r w:rsidRPr="003E790C">
              <w:rPr>
                <w:rFonts w:ascii="Calibri" w:hAnsi="Calibri"/>
                <w:b/>
                <w:sz w:val="16"/>
                <w:szCs w:val="16"/>
              </w:rPr>
              <w:t>Tafluprost PC</w:t>
            </w:r>
          </w:p>
          <w:p w:rsidR="00C93C39" w:rsidRPr="003E790C" w:rsidRDefault="00C93C39" w:rsidP="003E790C">
            <w:pPr>
              <w:jc w:val="center"/>
              <w:rPr>
                <w:rFonts w:ascii="Calibri" w:hAnsi="Calibri"/>
                <w:b/>
                <w:sz w:val="16"/>
                <w:szCs w:val="16"/>
              </w:rPr>
            </w:pPr>
            <w:r>
              <w:rPr>
                <w:rFonts w:ascii="Calibri" w:hAnsi="Calibri"/>
                <w:b/>
                <w:sz w:val="16"/>
                <w:szCs w:val="16"/>
              </w:rPr>
              <w:t>N=267</w:t>
            </w:r>
          </w:p>
        </w:tc>
        <w:tc>
          <w:tcPr>
            <w:tcW w:w="1195" w:type="dxa"/>
            <w:tcBorders>
              <w:left w:val="nil"/>
              <w:right w:val="nil"/>
            </w:tcBorders>
            <w:shd w:val="clear" w:color="auto" w:fill="D9D9D9" w:themeFill="background1" w:themeFillShade="D9"/>
            <w:vAlign w:val="center"/>
          </w:tcPr>
          <w:p w:rsidR="003E790C" w:rsidRDefault="003E790C" w:rsidP="003E790C">
            <w:pPr>
              <w:jc w:val="center"/>
              <w:rPr>
                <w:rFonts w:ascii="Calibri" w:hAnsi="Calibri"/>
                <w:b/>
                <w:sz w:val="16"/>
                <w:szCs w:val="16"/>
              </w:rPr>
            </w:pPr>
            <w:r w:rsidRPr="003E790C">
              <w:rPr>
                <w:rFonts w:ascii="Calibri" w:hAnsi="Calibri"/>
                <w:b/>
                <w:sz w:val="16"/>
                <w:szCs w:val="16"/>
              </w:rPr>
              <w:t>Timolol PC</w:t>
            </w:r>
          </w:p>
          <w:p w:rsidR="00C93C39" w:rsidRPr="003E790C" w:rsidRDefault="00C93C39" w:rsidP="003E790C">
            <w:pPr>
              <w:jc w:val="center"/>
              <w:rPr>
                <w:rFonts w:ascii="Calibri" w:hAnsi="Calibri"/>
                <w:b/>
                <w:sz w:val="16"/>
                <w:szCs w:val="16"/>
              </w:rPr>
            </w:pPr>
            <w:r>
              <w:rPr>
                <w:rFonts w:ascii="Calibri" w:hAnsi="Calibri"/>
                <w:b/>
                <w:sz w:val="16"/>
                <w:szCs w:val="16"/>
              </w:rPr>
              <w:t>N=191</w:t>
            </w:r>
          </w:p>
        </w:tc>
        <w:tc>
          <w:tcPr>
            <w:tcW w:w="1195" w:type="dxa"/>
            <w:tcBorders>
              <w:left w:val="nil"/>
              <w:right w:val="nil"/>
            </w:tcBorders>
            <w:shd w:val="clear" w:color="auto" w:fill="D9D9D9" w:themeFill="background1" w:themeFillShade="D9"/>
            <w:vAlign w:val="center"/>
          </w:tcPr>
          <w:p w:rsidR="003E790C" w:rsidRDefault="003E790C" w:rsidP="003E790C">
            <w:pPr>
              <w:jc w:val="center"/>
              <w:rPr>
                <w:rFonts w:ascii="Calibri" w:hAnsi="Calibri"/>
                <w:b/>
                <w:sz w:val="16"/>
                <w:szCs w:val="16"/>
              </w:rPr>
            </w:pPr>
            <w:r w:rsidRPr="003E790C">
              <w:rPr>
                <w:rFonts w:ascii="Calibri" w:hAnsi="Calibri"/>
                <w:b/>
                <w:sz w:val="16"/>
                <w:szCs w:val="16"/>
              </w:rPr>
              <w:t>Tafluprost PC</w:t>
            </w:r>
          </w:p>
          <w:p w:rsidR="00C93C39" w:rsidRPr="003E790C" w:rsidRDefault="00C93C39" w:rsidP="003E790C">
            <w:pPr>
              <w:jc w:val="center"/>
              <w:rPr>
                <w:rFonts w:ascii="Calibri" w:hAnsi="Calibri"/>
                <w:b/>
                <w:sz w:val="16"/>
                <w:szCs w:val="16"/>
              </w:rPr>
            </w:pPr>
            <w:r>
              <w:rPr>
                <w:rFonts w:ascii="Calibri" w:hAnsi="Calibri"/>
                <w:b/>
                <w:sz w:val="16"/>
                <w:szCs w:val="16"/>
              </w:rPr>
              <w:t>N=264</w:t>
            </w:r>
          </w:p>
        </w:tc>
        <w:tc>
          <w:tcPr>
            <w:tcW w:w="1330" w:type="dxa"/>
            <w:tcBorders>
              <w:left w:val="nil"/>
              <w:right w:val="nil"/>
            </w:tcBorders>
            <w:shd w:val="clear" w:color="auto" w:fill="D9D9D9" w:themeFill="background1" w:themeFillShade="D9"/>
            <w:vAlign w:val="center"/>
          </w:tcPr>
          <w:p w:rsidR="003E790C" w:rsidRPr="003E790C" w:rsidRDefault="003E790C" w:rsidP="003E790C">
            <w:pPr>
              <w:jc w:val="center"/>
              <w:rPr>
                <w:rFonts w:ascii="Calibri" w:hAnsi="Calibri"/>
                <w:b/>
                <w:sz w:val="16"/>
                <w:szCs w:val="16"/>
              </w:rPr>
            </w:pPr>
            <w:r w:rsidRPr="003E790C">
              <w:rPr>
                <w:rFonts w:ascii="Calibri" w:hAnsi="Calibri"/>
                <w:b/>
                <w:sz w:val="16"/>
                <w:szCs w:val="16"/>
              </w:rPr>
              <w:t>Latanoprost PC</w:t>
            </w:r>
            <w:r w:rsidR="00C93C39">
              <w:rPr>
                <w:rFonts w:ascii="Calibri" w:hAnsi="Calibri"/>
                <w:b/>
                <w:sz w:val="16"/>
                <w:szCs w:val="16"/>
              </w:rPr>
              <w:t xml:space="preserve"> n=264</w:t>
            </w:r>
          </w:p>
        </w:tc>
        <w:tc>
          <w:tcPr>
            <w:tcW w:w="1128" w:type="dxa"/>
            <w:tcBorders>
              <w:left w:val="nil"/>
              <w:right w:val="nil"/>
            </w:tcBorders>
            <w:shd w:val="clear" w:color="auto" w:fill="D9D9D9" w:themeFill="background1" w:themeFillShade="D9"/>
            <w:vAlign w:val="center"/>
          </w:tcPr>
          <w:p w:rsidR="003E790C" w:rsidRDefault="003E790C" w:rsidP="003E790C">
            <w:pPr>
              <w:jc w:val="center"/>
              <w:rPr>
                <w:rFonts w:ascii="Calibri" w:hAnsi="Calibri"/>
                <w:b/>
                <w:sz w:val="16"/>
                <w:szCs w:val="16"/>
              </w:rPr>
            </w:pPr>
            <w:r w:rsidRPr="003E790C">
              <w:rPr>
                <w:rFonts w:ascii="Calibri" w:hAnsi="Calibri"/>
                <w:b/>
                <w:sz w:val="16"/>
                <w:szCs w:val="16"/>
              </w:rPr>
              <w:t>Tafluprost PF</w:t>
            </w:r>
          </w:p>
          <w:p w:rsidR="00C93C39" w:rsidRPr="003E790C" w:rsidRDefault="00C93C39" w:rsidP="003E790C">
            <w:pPr>
              <w:jc w:val="center"/>
              <w:rPr>
                <w:rFonts w:ascii="Calibri" w:hAnsi="Calibri"/>
                <w:b/>
                <w:sz w:val="16"/>
                <w:szCs w:val="16"/>
              </w:rPr>
            </w:pPr>
            <w:r>
              <w:rPr>
                <w:rFonts w:ascii="Calibri" w:hAnsi="Calibri"/>
                <w:b/>
                <w:sz w:val="16"/>
                <w:szCs w:val="16"/>
              </w:rPr>
              <w:t>N=320</w:t>
            </w:r>
          </w:p>
        </w:tc>
        <w:tc>
          <w:tcPr>
            <w:tcW w:w="1128" w:type="dxa"/>
            <w:tcBorders>
              <w:left w:val="nil"/>
              <w:right w:val="nil"/>
            </w:tcBorders>
            <w:shd w:val="clear" w:color="auto" w:fill="D9D9D9" w:themeFill="background1" w:themeFillShade="D9"/>
            <w:vAlign w:val="center"/>
          </w:tcPr>
          <w:p w:rsidR="003E790C" w:rsidRDefault="003E790C" w:rsidP="003E790C">
            <w:pPr>
              <w:jc w:val="center"/>
              <w:rPr>
                <w:rFonts w:ascii="Calibri" w:hAnsi="Calibri"/>
                <w:b/>
                <w:sz w:val="16"/>
                <w:szCs w:val="16"/>
              </w:rPr>
            </w:pPr>
            <w:r w:rsidRPr="003E790C">
              <w:rPr>
                <w:rFonts w:ascii="Calibri" w:hAnsi="Calibri"/>
                <w:b/>
                <w:sz w:val="16"/>
                <w:szCs w:val="16"/>
              </w:rPr>
              <w:t>Timolol PF</w:t>
            </w:r>
          </w:p>
          <w:p w:rsidR="00C93C39" w:rsidRPr="003E790C" w:rsidRDefault="00C93C39" w:rsidP="003E790C">
            <w:pPr>
              <w:jc w:val="center"/>
              <w:rPr>
                <w:rFonts w:ascii="Calibri" w:hAnsi="Calibri"/>
                <w:b/>
                <w:sz w:val="16"/>
                <w:szCs w:val="16"/>
              </w:rPr>
            </w:pPr>
            <w:r>
              <w:rPr>
                <w:rFonts w:ascii="Calibri" w:hAnsi="Calibri"/>
                <w:b/>
                <w:sz w:val="16"/>
                <w:szCs w:val="16"/>
              </w:rPr>
              <w:t>N=323</w:t>
            </w:r>
          </w:p>
        </w:tc>
        <w:tc>
          <w:tcPr>
            <w:tcW w:w="1196" w:type="dxa"/>
            <w:tcBorders>
              <w:left w:val="nil"/>
              <w:right w:val="nil"/>
            </w:tcBorders>
            <w:shd w:val="clear" w:color="auto" w:fill="D9D9D9" w:themeFill="background1" w:themeFillShade="D9"/>
            <w:vAlign w:val="center"/>
          </w:tcPr>
          <w:p w:rsidR="003E790C" w:rsidRDefault="003E790C" w:rsidP="003E790C">
            <w:pPr>
              <w:jc w:val="center"/>
              <w:rPr>
                <w:rFonts w:ascii="Calibri" w:hAnsi="Calibri"/>
                <w:b/>
                <w:sz w:val="16"/>
                <w:szCs w:val="16"/>
              </w:rPr>
            </w:pPr>
            <w:r w:rsidRPr="003E790C">
              <w:rPr>
                <w:rFonts w:ascii="Calibri" w:hAnsi="Calibri"/>
                <w:b/>
                <w:sz w:val="16"/>
                <w:szCs w:val="16"/>
              </w:rPr>
              <w:t>Tafluprost + Timolol PC</w:t>
            </w:r>
          </w:p>
          <w:p w:rsidR="00C93C39" w:rsidRPr="003E790C" w:rsidRDefault="00C93C39" w:rsidP="003E790C">
            <w:pPr>
              <w:jc w:val="center"/>
              <w:rPr>
                <w:rFonts w:ascii="Calibri" w:hAnsi="Calibri"/>
                <w:b/>
                <w:sz w:val="16"/>
                <w:szCs w:val="16"/>
              </w:rPr>
            </w:pPr>
            <w:r>
              <w:rPr>
                <w:rFonts w:ascii="Calibri" w:hAnsi="Calibri"/>
                <w:b/>
                <w:sz w:val="16"/>
                <w:szCs w:val="16"/>
              </w:rPr>
              <w:t>N=96</w:t>
            </w:r>
          </w:p>
        </w:tc>
        <w:tc>
          <w:tcPr>
            <w:tcW w:w="1195" w:type="dxa"/>
            <w:tcBorders>
              <w:left w:val="nil"/>
              <w:right w:val="nil"/>
            </w:tcBorders>
            <w:shd w:val="clear" w:color="auto" w:fill="D9D9D9" w:themeFill="background1" w:themeFillShade="D9"/>
            <w:vAlign w:val="center"/>
          </w:tcPr>
          <w:p w:rsidR="003E790C" w:rsidRDefault="003E790C" w:rsidP="003E790C">
            <w:pPr>
              <w:jc w:val="center"/>
              <w:rPr>
                <w:rFonts w:ascii="Calibri" w:hAnsi="Calibri"/>
                <w:b/>
                <w:sz w:val="16"/>
                <w:szCs w:val="16"/>
              </w:rPr>
            </w:pPr>
            <w:r w:rsidRPr="003E790C">
              <w:rPr>
                <w:rFonts w:ascii="Calibri" w:hAnsi="Calibri"/>
                <w:b/>
                <w:sz w:val="16"/>
                <w:szCs w:val="16"/>
              </w:rPr>
              <w:t>Vehicle + Timolol PC</w:t>
            </w:r>
          </w:p>
          <w:p w:rsidR="00C93C39" w:rsidRPr="003E790C" w:rsidRDefault="00C93C39" w:rsidP="003E790C">
            <w:pPr>
              <w:jc w:val="center"/>
              <w:rPr>
                <w:rFonts w:ascii="Calibri" w:hAnsi="Calibri"/>
                <w:b/>
                <w:sz w:val="16"/>
                <w:szCs w:val="16"/>
              </w:rPr>
            </w:pPr>
            <w:r>
              <w:rPr>
                <w:rFonts w:ascii="Calibri" w:hAnsi="Calibri"/>
                <w:b/>
                <w:sz w:val="16"/>
                <w:szCs w:val="16"/>
              </w:rPr>
              <w:t>N=89</w:t>
            </w:r>
          </w:p>
        </w:tc>
        <w:tc>
          <w:tcPr>
            <w:tcW w:w="1195" w:type="dxa"/>
            <w:tcBorders>
              <w:left w:val="nil"/>
              <w:right w:val="nil"/>
            </w:tcBorders>
            <w:shd w:val="clear" w:color="auto" w:fill="D9D9D9" w:themeFill="background1" w:themeFillShade="D9"/>
            <w:vAlign w:val="center"/>
          </w:tcPr>
          <w:p w:rsidR="003E790C" w:rsidRDefault="003E790C" w:rsidP="003E790C">
            <w:pPr>
              <w:jc w:val="center"/>
              <w:rPr>
                <w:rFonts w:ascii="Calibri" w:hAnsi="Calibri"/>
                <w:b/>
                <w:sz w:val="16"/>
                <w:szCs w:val="16"/>
              </w:rPr>
            </w:pPr>
            <w:r>
              <w:rPr>
                <w:rFonts w:ascii="Calibri" w:hAnsi="Calibri"/>
                <w:b/>
                <w:sz w:val="16"/>
                <w:szCs w:val="16"/>
              </w:rPr>
              <w:t>Tafluprost PC</w:t>
            </w:r>
          </w:p>
          <w:p w:rsidR="00C93C39" w:rsidRPr="003E790C" w:rsidRDefault="00C93C39" w:rsidP="003E790C">
            <w:pPr>
              <w:jc w:val="center"/>
              <w:rPr>
                <w:rFonts w:ascii="Calibri" w:hAnsi="Calibri"/>
                <w:b/>
                <w:sz w:val="16"/>
                <w:szCs w:val="16"/>
              </w:rPr>
            </w:pPr>
            <w:r>
              <w:rPr>
                <w:rFonts w:ascii="Calibri" w:hAnsi="Calibri"/>
                <w:b/>
                <w:sz w:val="16"/>
                <w:szCs w:val="16"/>
              </w:rPr>
              <w:t>N=42</w:t>
            </w:r>
          </w:p>
        </w:tc>
        <w:tc>
          <w:tcPr>
            <w:tcW w:w="1196" w:type="dxa"/>
            <w:tcBorders>
              <w:left w:val="nil"/>
              <w:right w:val="nil"/>
            </w:tcBorders>
            <w:shd w:val="clear" w:color="auto" w:fill="D9D9D9" w:themeFill="background1" w:themeFillShade="D9"/>
            <w:vAlign w:val="center"/>
          </w:tcPr>
          <w:p w:rsidR="003E790C" w:rsidRDefault="003E790C" w:rsidP="003E790C">
            <w:pPr>
              <w:jc w:val="center"/>
              <w:rPr>
                <w:rFonts w:ascii="Calibri" w:hAnsi="Calibri"/>
                <w:b/>
                <w:sz w:val="16"/>
                <w:szCs w:val="16"/>
              </w:rPr>
            </w:pPr>
            <w:r>
              <w:rPr>
                <w:rFonts w:ascii="Calibri" w:hAnsi="Calibri"/>
                <w:b/>
                <w:sz w:val="16"/>
                <w:szCs w:val="16"/>
              </w:rPr>
              <w:t>Tafluprost PF</w:t>
            </w:r>
          </w:p>
          <w:p w:rsidR="00C93C39" w:rsidRPr="003E790C" w:rsidRDefault="00C93C39" w:rsidP="003E790C">
            <w:pPr>
              <w:jc w:val="center"/>
              <w:rPr>
                <w:rFonts w:ascii="Calibri" w:hAnsi="Calibri"/>
                <w:b/>
                <w:sz w:val="16"/>
                <w:szCs w:val="16"/>
              </w:rPr>
            </w:pPr>
            <w:r>
              <w:rPr>
                <w:rFonts w:ascii="Calibri" w:hAnsi="Calibri"/>
                <w:b/>
                <w:sz w:val="16"/>
                <w:szCs w:val="16"/>
              </w:rPr>
              <w:t>N=43</w:t>
            </w:r>
          </w:p>
        </w:tc>
      </w:tr>
      <w:tr w:rsidR="004333E6" w:rsidTr="004333E6">
        <w:tc>
          <w:tcPr>
            <w:tcW w:w="1835" w:type="dxa"/>
            <w:tcBorders>
              <w:left w:val="nil"/>
              <w:right w:val="nil"/>
            </w:tcBorders>
          </w:tcPr>
          <w:p w:rsidR="003E790C" w:rsidRPr="002E58CD" w:rsidRDefault="003E790C" w:rsidP="00210EE7">
            <w:pPr>
              <w:rPr>
                <w:rFonts w:ascii="Calibri" w:hAnsi="Calibri"/>
                <w:sz w:val="16"/>
                <w:szCs w:val="16"/>
              </w:rPr>
            </w:pPr>
            <w:r w:rsidRPr="002E58CD">
              <w:rPr>
                <w:rFonts w:ascii="Calibri" w:hAnsi="Calibri"/>
                <w:sz w:val="16"/>
                <w:szCs w:val="16"/>
              </w:rPr>
              <w:t>Eyelash growth</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6.4</w:t>
            </w:r>
          </w:p>
        </w:tc>
        <w:tc>
          <w:tcPr>
            <w:tcW w:w="1330"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4.2</w:t>
            </w: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1</w:t>
            </w:r>
            <w:r w:rsidR="00A97C2B" w:rsidRPr="00A97C2B">
              <w:rPr>
                <w:rFonts w:ascii="Calibri" w:hAnsi="Calibri"/>
                <w:sz w:val="16"/>
                <w:szCs w:val="16"/>
              </w:rPr>
              <w:t>.0</w:t>
            </w:r>
          </w:p>
        </w:tc>
        <w:tc>
          <w:tcPr>
            <w:tcW w:w="1195"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1</w:t>
            </w:r>
            <w:r w:rsidR="00A97C2B" w:rsidRPr="00A97C2B">
              <w:rPr>
                <w:rFonts w:ascii="Calibri" w:hAnsi="Calibri"/>
                <w:sz w:val="16"/>
                <w:szCs w:val="16"/>
              </w:rPr>
              <w:t>.1</w:t>
            </w:r>
          </w:p>
        </w:tc>
        <w:tc>
          <w:tcPr>
            <w:tcW w:w="1195" w:type="dxa"/>
            <w:tcBorders>
              <w:left w:val="nil"/>
              <w:right w:val="nil"/>
            </w:tcBorders>
          </w:tcPr>
          <w:p w:rsidR="003E790C" w:rsidRPr="00A97C2B" w:rsidRDefault="00A97C2B" w:rsidP="00C93C39">
            <w:pPr>
              <w:jc w:val="center"/>
              <w:rPr>
                <w:rFonts w:ascii="Calibri" w:hAnsi="Calibri"/>
                <w:sz w:val="16"/>
                <w:szCs w:val="16"/>
              </w:rPr>
            </w:pPr>
            <w:r w:rsidRPr="00A97C2B">
              <w:rPr>
                <w:rFonts w:ascii="Calibri" w:hAnsi="Calibri"/>
                <w:sz w:val="16"/>
                <w:szCs w:val="16"/>
              </w:rPr>
              <w:t>4.8</w:t>
            </w:r>
          </w:p>
        </w:tc>
        <w:tc>
          <w:tcPr>
            <w:tcW w:w="1196" w:type="dxa"/>
            <w:tcBorders>
              <w:left w:val="nil"/>
              <w:right w:val="nil"/>
            </w:tcBorders>
          </w:tcPr>
          <w:p w:rsidR="003E790C" w:rsidRPr="00A97C2B" w:rsidRDefault="00A97C2B" w:rsidP="00C93C39">
            <w:pPr>
              <w:jc w:val="center"/>
              <w:rPr>
                <w:rFonts w:ascii="Calibri" w:hAnsi="Calibri"/>
                <w:sz w:val="16"/>
                <w:szCs w:val="16"/>
              </w:rPr>
            </w:pPr>
            <w:r w:rsidRPr="00A97C2B">
              <w:rPr>
                <w:rFonts w:ascii="Calibri" w:hAnsi="Calibri"/>
                <w:sz w:val="16"/>
                <w:szCs w:val="16"/>
              </w:rPr>
              <w:t>13.9</w:t>
            </w:r>
          </w:p>
        </w:tc>
      </w:tr>
      <w:tr w:rsidR="004333E6" w:rsidTr="004333E6">
        <w:tc>
          <w:tcPr>
            <w:tcW w:w="1835" w:type="dxa"/>
            <w:tcBorders>
              <w:left w:val="nil"/>
              <w:right w:val="nil"/>
            </w:tcBorders>
          </w:tcPr>
          <w:p w:rsidR="003E790C" w:rsidRPr="002E58CD" w:rsidRDefault="003E790C" w:rsidP="00210EE7">
            <w:pPr>
              <w:rPr>
                <w:rFonts w:ascii="Calibri" w:hAnsi="Calibri"/>
                <w:sz w:val="16"/>
                <w:szCs w:val="16"/>
              </w:rPr>
            </w:pPr>
            <w:r w:rsidRPr="002E58CD">
              <w:rPr>
                <w:rFonts w:ascii="Calibri" w:hAnsi="Calibri"/>
                <w:sz w:val="16"/>
                <w:szCs w:val="16"/>
              </w:rPr>
              <w:t>Eye irritation</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5.3</w:t>
            </w:r>
          </w:p>
        </w:tc>
        <w:tc>
          <w:tcPr>
            <w:tcW w:w="1330"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5.3</w:t>
            </w:r>
          </w:p>
        </w:tc>
        <w:tc>
          <w:tcPr>
            <w:tcW w:w="1128"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0.9</w:t>
            </w:r>
          </w:p>
        </w:tc>
        <w:tc>
          <w:tcPr>
            <w:tcW w:w="1128"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1.2</w:t>
            </w:r>
          </w:p>
        </w:tc>
        <w:tc>
          <w:tcPr>
            <w:tcW w:w="1196"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3</w:t>
            </w:r>
            <w:r w:rsidR="00A97C2B" w:rsidRPr="00A97C2B">
              <w:rPr>
                <w:rFonts w:ascii="Calibri" w:hAnsi="Calibri"/>
                <w:sz w:val="16"/>
                <w:szCs w:val="16"/>
              </w:rPr>
              <w:t>.1</w:t>
            </w:r>
          </w:p>
        </w:tc>
        <w:tc>
          <w:tcPr>
            <w:tcW w:w="1195"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1</w:t>
            </w:r>
            <w:r w:rsidR="00A97C2B" w:rsidRPr="00A97C2B">
              <w:rPr>
                <w:rFonts w:ascii="Calibri" w:hAnsi="Calibri"/>
                <w:sz w:val="16"/>
                <w:szCs w:val="16"/>
              </w:rPr>
              <w:t>.1</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3E790C" w:rsidP="00C93C39">
            <w:pPr>
              <w:jc w:val="center"/>
              <w:rPr>
                <w:rFonts w:ascii="Calibri" w:hAnsi="Calibri"/>
                <w:sz w:val="16"/>
                <w:szCs w:val="16"/>
              </w:rPr>
            </w:pPr>
          </w:p>
        </w:tc>
      </w:tr>
      <w:tr w:rsidR="004333E6" w:rsidTr="004333E6">
        <w:tc>
          <w:tcPr>
            <w:tcW w:w="1835" w:type="dxa"/>
            <w:tcBorders>
              <w:left w:val="nil"/>
              <w:right w:val="nil"/>
            </w:tcBorders>
          </w:tcPr>
          <w:p w:rsidR="003E790C" w:rsidRPr="002E58CD" w:rsidRDefault="003E790C" w:rsidP="00210EE7">
            <w:pPr>
              <w:rPr>
                <w:rFonts w:ascii="Calibri" w:hAnsi="Calibri"/>
                <w:sz w:val="16"/>
                <w:szCs w:val="16"/>
              </w:rPr>
            </w:pPr>
            <w:r w:rsidRPr="002E58CD">
              <w:rPr>
                <w:rFonts w:ascii="Calibri" w:hAnsi="Calibri"/>
                <w:sz w:val="16"/>
                <w:szCs w:val="16"/>
              </w:rPr>
              <w:t>Eyelash discoloration</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4.8</w:t>
            </w:r>
          </w:p>
        </w:tc>
        <w:tc>
          <w:tcPr>
            <w:tcW w:w="1330"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3.8</w:t>
            </w: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3E790C" w:rsidP="00C93C39">
            <w:pPr>
              <w:jc w:val="center"/>
              <w:rPr>
                <w:rFonts w:ascii="Calibri" w:hAnsi="Calibri"/>
                <w:sz w:val="16"/>
                <w:szCs w:val="16"/>
              </w:rPr>
            </w:pPr>
          </w:p>
        </w:tc>
      </w:tr>
      <w:tr w:rsidR="004333E6" w:rsidTr="004333E6">
        <w:tc>
          <w:tcPr>
            <w:tcW w:w="1835" w:type="dxa"/>
            <w:tcBorders>
              <w:left w:val="nil"/>
              <w:right w:val="nil"/>
            </w:tcBorders>
          </w:tcPr>
          <w:p w:rsidR="003E790C" w:rsidRPr="002E58CD" w:rsidRDefault="003E790C" w:rsidP="00210EE7">
            <w:pPr>
              <w:rPr>
                <w:rFonts w:ascii="Calibri" w:hAnsi="Calibri"/>
                <w:sz w:val="16"/>
                <w:szCs w:val="16"/>
              </w:rPr>
            </w:pPr>
            <w:r w:rsidRPr="002E58CD">
              <w:rPr>
                <w:rFonts w:ascii="Calibri" w:hAnsi="Calibri"/>
                <w:sz w:val="16"/>
                <w:szCs w:val="16"/>
              </w:rPr>
              <w:t>Eye pain</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5.6</w:t>
            </w:r>
          </w:p>
        </w:tc>
        <w:tc>
          <w:tcPr>
            <w:tcW w:w="1330"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2.7</w:t>
            </w: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3</w:t>
            </w:r>
            <w:r w:rsidR="00A97C2B" w:rsidRPr="00A97C2B">
              <w:rPr>
                <w:rFonts w:ascii="Calibri" w:hAnsi="Calibri"/>
                <w:sz w:val="16"/>
                <w:szCs w:val="16"/>
              </w:rPr>
              <w:t>.1</w:t>
            </w:r>
          </w:p>
        </w:tc>
        <w:tc>
          <w:tcPr>
            <w:tcW w:w="1195"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0</w:t>
            </w:r>
          </w:p>
        </w:tc>
        <w:tc>
          <w:tcPr>
            <w:tcW w:w="1195" w:type="dxa"/>
            <w:tcBorders>
              <w:left w:val="nil"/>
              <w:right w:val="nil"/>
            </w:tcBorders>
          </w:tcPr>
          <w:p w:rsidR="003E790C" w:rsidRPr="00A97C2B" w:rsidRDefault="003E790C" w:rsidP="00C93C39">
            <w:pPr>
              <w:jc w:val="center"/>
              <w:rPr>
                <w:rFonts w:ascii="Calibri" w:hAnsi="Calibri"/>
                <w:sz w:val="16"/>
                <w:szCs w:val="16"/>
              </w:rPr>
            </w:pPr>
            <w:r w:rsidRPr="00A97C2B">
              <w:rPr>
                <w:rFonts w:ascii="Calibri" w:hAnsi="Calibri"/>
                <w:sz w:val="16"/>
                <w:szCs w:val="16"/>
              </w:rPr>
              <w:t>0</w:t>
            </w:r>
          </w:p>
        </w:tc>
        <w:tc>
          <w:tcPr>
            <w:tcW w:w="1196" w:type="dxa"/>
            <w:tcBorders>
              <w:left w:val="nil"/>
              <w:right w:val="nil"/>
            </w:tcBorders>
          </w:tcPr>
          <w:p w:rsidR="003E790C" w:rsidRPr="00A97C2B" w:rsidRDefault="00A97C2B" w:rsidP="00C93C39">
            <w:pPr>
              <w:jc w:val="center"/>
              <w:rPr>
                <w:rFonts w:ascii="Calibri" w:hAnsi="Calibri"/>
                <w:sz w:val="16"/>
                <w:szCs w:val="16"/>
              </w:rPr>
            </w:pPr>
            <w:r w:rsidRPr="00A97C2B">
              <w:rPr>
                <w:rFonts w:ascii="Calibri" w:hAnsi="Calibri"/>
                <w:sz w:val="16"/>
                <w:szCs w:val="16"/>
              </w:rPr>
              <w:t>2.3</w:t>
            </w:r>
          </w:p>
        </w:tc>
      </w:tr>
      <w:tr w:rsidR="004333E6" w:rsidTr="004333E6">
        <w:tc>
          <w:tcPr>
            <w:tcW w:w="1835" w:type="dxa"/>
            <w:tcBorders>
              <w:left w:val="nil"/>
              <w:right w:val="nil"/>
            </w:tcBorders>
          </w:tcPr>
          <w:p w:rsidR="003E790C" w:rsidRPr="002E58CD" w:rsidRDefault="003E790C" w:rsidP="00210EE7">
            <w:pPr>
              <w:rPr>
                <w:rFonts w:ascii="Calibri" w:hAnsi="Calibri"/>
                <w:sz w:val="16"/>
                <w:szCs w:val="16"/>
              </w:rPr>
            </w:pPr>
            <w:r w:rsidRPr="002E58CD">
              <w:rPr>
                <w:rFonts w:ascii="Calibri" w:hAnsi="Calibri"/>
                <w:sz w:val="16"/>
                <w:szCs w:val="16"/>
              </w:rPr>
              <w:t>Ocular hyperemia</w:t>
            </w:r>
          </w:p>
        </w:tc>
        <w:tc>
          <w:tcPr>
            <w:tcW w:w="1195"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12.7</w:t>
            </w:r>
          </w:p>
        </w:tc>
        <w:tc>
          <w:tcPr>
            <w:tcW w:w="1195"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5.2</w:t>
            </w:r>
          </w:p>
        </w:tc>
        <w:tc>
          <w:tcPr>
            <w:tcW w:w="1195"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5.3</w:t>
            </w:r>
          </w:p>
        </w:tc>
        <w:tc>
          <w:tcPr>
            <w:tcW w:w="1330"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2.7</w:t>
            </w:r>
          </w:p>
        </w:tc>
        <w:tc>
          <w:tcPr>
            <w:tcW w:w="1128"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1.6</w:t>
            </w:r>
          </w:p>
        </w:tc>
        <w:tc>
          <w:tcPr>
            <w:tcW w:w="1128"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0.6</w:t>
            </w:r>
          </w:p>
        </w:tc>
        <w:tc>
          <w:tcPr>
            <w:tcW w:w="1196"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r w:rsidRPr="00A97C2B">
              <w:rPr>
                <w:rFonts w:ascii="Calibri" w:hAnsi="Calibri"/>
                <w:sz w:val="16"/>
                <w:szCs w:val="16"/>
              </w:rPr>
              <w:t>0</w:t>
            </w:r>
          </w:p>
        </w:tc>
        <w:tc>
          <w:tcPr>
            <w:tcW w:w="1196" w:type="dxa"/>
            <w:tcBorders>
              <w:left w:val="nil"/>
              <w:right w:val="nil"/>
            </w:tcBorders>
          </w:tcPr>
          <w:p w:rsidR="003E790C" w:rsidRPr="00A97C2B" w:rsidRDefault="00A97C2B" w:rsidP="00C93C39">
            <w:pPr>
              <w:jc w:val="center"/>
              <w:rPr>
                <w:rFonts w:ascii="Calibri" w:hAnsi="Calibri"/>
                <w:sz w:val="16"/>
                <w:szCs w:val="16"/>
              </w:rPr>
            </w:pPr>
            <w:r w:rsidRPr="00A97C2B">
              <w:rPr>
                <w:rFonts w:ascii="Calibri" w:hAnsi="Calibri"/>
                <w:sz w:val="16"/>
                <w:szCs w:val="16"/>
              </w:rPr>
              <w:t>4.7</w:t>
            </w:r>
          </w:p>
        </w:tc>
      </w:tr>
      <w:tr w:rsidR="004333E6" w:rsidTr="004333E6">
        <w:tc>
          <w:tcPr>
            <w:tcW w:w="1835" w:type="dxa"/>
            <w:tcBorders>
              <w:left w:val="nil"/>
              <w:right w:val="nil"/>
            </w:tcBorders>
          </w:tcPr>
          <w:p w:rsidR="003E790C" w:rsidRPr="002E58CD" w:rsidRDefault="003E790C" w:rsidP="00210EE7">
            <w:pPr>
              <w:rPr>
                <w:rFonts w:ascii="Calibri" w:hAnsi="Calibri"/>
                <w:sz w:val="16"/>
                <w:szCs w:val="16"/>
              </w:rPr>
            </w:pPr>
            <w:r w:rsidRPr="002E58CD">
              <w:rPr>
                <w:rFonts w:ascii="Calibri" w:hAnsi="Calibri"/>
                <w:sz w:val="16"/>
                <w:szCs w:val="16"/>
              </w:rPr>
              <w:t>Cataract</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3.0</w:t>
            </w:r>
          </w:p>
        </w:tc>
        <w:tc>
          <w:tcPr>
            <w:tcW w:w="1330"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3.8</w:t>
            </w: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3E790C" w:rsidP="00C93C39">
            <w:pPr>
              <w:jc w:val="center"/>
              <w:rPr>
                <w:rFonts w:ascii="Calibri" w:hAnsi="Calibri"/>
                <w:sz w:val="16"/>
                <w:szCs w:val="16"/>
              </w:rPr>
            </w:pPr>
          </w:p>
        </w:tc>
      </w:tr>
      <w:tr w:rsidR="004333E6" w:rsidTr="004333E6">
        <w:tc>
          <w:tcPr>
            <w:tcW w:w="1835" w:type="dxa"/>
            <w:tcBorders>
              <w:left w:val="nil"/>
              <w:right w:val="nil"/>
            </w:tcBorders>
          </w:tcPr>
          <w:p w:rsidR="003E790C" w:rsidRPr="002E58CD" w:rsidRDefault="003E790C" w:rsidP="00210EE7">
            <w:pPr>
              <w:rPr>
                <w:rFonts w:ascii="Calibri" w:hAnsi="Calibri"/>
                <w:sz w:val="16"/>
                <w:szCs w:val="16"/>
              </w:rPr>
            </w:pPr>
            <w:r w:rsidRPr="002E58CD">
              <w:rPr>
                <w:rFonts w:ascii="Calibri" w:hAnsi="Calibri"/>
                <w:sz w:val="16"/>
                <w:szCs w:val="16"/>
              </w:rPr>
              <w:t>Conjunctival hyperemia</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4.2</w:t>
            </w:r>
          </w:p>
        </w:tc>
        <w:tc>
          <w:tcPr>
            <w:tcW w:w="1330"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1.5</w:t>
            </w:r>
          </w:p>
        </w:tc>
        <w:tc>
          <w:tcPr>
            <w:tcW w:w="1128"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2.8</w:t>
            </w:r>
          </w:p>
        </w:tc>
        <w:tc>
          <w:tcPr>
            <w:tcW w:w="1128"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0</w:t>
            </w:r>
          </w:p>
        </w:tc>
        <w:tc>
          <w:tcPr>
            <w:tcW w:w="1196"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14.6</w:t>
            </w:r>
          </w:p>
        </w:tc>
        <w:tc>
          <w:tcPr>
            <w:tcW w:w="1195"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9.0</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3E790C" w:rsidP="00C93C39">
            <w:pPr>
              <w:jc w:val="center"/>
              <w:rPr>
                <w:rFonts w:ascii="Calibri" w:hAnsi="Calibri"/>
                <w:sz w:val="16"/>
                <w:szCs w:val="16"/>
              </w:rPr>
            </w:pPr>
          </w:p>
        </w:tc>
      </w:tr>
      <w:tr w:rsidR="004333E6" w:rsidTr="004333E6">
        <w:tc>
          <w:tcPr>
            <w:tcW w:w="1835" w:type="dxa"/>
            <w:tcBorders>
              <w:left w:val="nil"/>
              <w:right w:val="nil"/>
            </w:tcBorders>
          </w:tcPr>
          <w:p w:rsidR="003E790C" w:rsidRPr="002E58CD" w:rsidRDefault="003E790C" w:rsidP="00210EE7">
            <w:pPr>
              <w:rPr>
                <w:rFonts w:ascii="Calibri" w:hAnsi="Calibri"/>
                <w:sz w:val="16"/>
                <w:szCs w:val="16"/>
              </w:rPr>
            </w:pPr>
            <w:r w:rsidRPr="002E58CD">
              <w:rPr>
                <w:rFonts w:ascii="Calibri" w:hAnsi="Calibri"/>
                <w:sz w:val="16"/>
                <w:szCs w:val="16"/>
              </w:rPr>
              <w:t>Dry eyes</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2.7</w:t>
            </w:r>
          </w:p>
        </w:tc>
        <w:tc>
          <w:tcPr>
            <w:tcW w:w="1330"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1.9</w:t>
            </w:r>
          </w:p>
        </w:tc>
        <w:tc>
          <w:tcPr>
            <w:tcW w:w="1128"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0.9</w:t>
            </w:r>
          </w:p>
        </w:tc>
        <w:tc>
          <w:tcPr>
            <w:tcW w:w="1128"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1.2</w:t>
            </w:r>
          </w:p>
        </w:tc>
        <w:tc>
          <w:tcPr>
            <w:tcW w:w="1196"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2</w:t>
            </w:r>
            <w:r w:rsidR="00A97C2B" w:rsidRPr="00A97C2B">
              <w:rPr>
                <w:rFonts w:ascii="Calibri" w:hAnsi="Calibri"/>
                <w:sz w:val="16"/>
                <w:szCs w:val="16"/>
              </w:rPr>
              <w:t>.1</w:t>
            </w:r>
          </w:p>
        </w:tc>
        <w:tc>
          <w:tcPr>
            <w:tcW w:w="1195"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0</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3E790C" w:rsidP="00C93C39">
            <w:pPr>
              <w:jc w:val="center"/>
              <w:rPr>
                <w:rFonts w:ascii="Calibri" w:hAnsi="Calibri"/>
                <w:sz w:val="16"/>
                <w:szCs w:val="16"/>
              </w:rPr>
            </w:pPr>
          </w:p>
        </w:tc>
      </w:tr>
      <w:tr w:rsidR="004333E6" w:rsidTr="004333E6">
        <w:tc>
          <w:tcPr>
            <w:tcW w:w="1835" w:type="dxa"/>
            <w:tcBorders>
              <w:left w:val="nil"/>
              <w:right w:val="nil"/>
            </w:tcBorders>
          </w:tcPr>
          <w:p w:rsidR="003E790C" w:rsidRPr="002E58CD" w:rsidRDefault="003E790C" w:rsidP="00210EE7">
            <w:pPr>
              <w:rPr>
                <w:rFonts w:ascii="Calibri" w:hAnsi="Calibri"/>
                <w:sz w:val="16"/>
                <w:szCs w:val="16"/>
              </w:rPr>
            </w:pPr>
            <w:r w:rsidRPr="002E58CD">
              <w:rPr>
                <w:rFonts w:ascii="Calibri" w:hAnsi="Calibri"/>
                <w:sz w:val="16"/>
                <w:szCs w:val="16"/>
              </w:rPr>
              <w:t>Eye pruritus</w:t>
            </w:r>
          </w:p>
        </w:tc>
        <w:tc>
          <w:tcPr>
            <w:tcW w:w="1195"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7.1</w:t>
            </w:r>
          </w:p>
        </w:tc>
        <w:tc>
          <w:tcPr>
            <w:tcW w:w="1195"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2.6</w:t>
            </w:r>
          </w:p>
        </w:tc>
        <w:tc>
          <w:tcPr>
            <w:tcW w:w="1195"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2.3</w:t>
            </w:r>
          </w:p>
        </w:tc>
        <w:tc>
          <w:tcPr>
            <w:tcW w:w="1330"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1.1</w:t>
            </w:r>
          </w:p>
        </w:tc>
        <w:tc>
          <w:tcPr>
            <w:tcW w:w="1128"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1.9</w:t>
            </w:r>
          </w:p>
        </w:tc>
        <w:tc>
          <w:tcPr>
            <w:tcW w:w="1128"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0.9</w:t>
            </w:r>
          </w:p>
        </w:tc>
        <w:tc>
          <w:tcPr>
            <w:tcW w:w="1196"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14</w:t>
            </w:r>
            <w:r w:rsidR="00A97C2B" w:rsidRPr="00A97C2B">
              <w:rPr>
                <w:rFonts w:ascii="Calibri" w:hAnsi="Calibri"/>
                <w:sz w:val="16"/>
                <w:szCs w:val="16"/>
              </w:rPr>
              <w:t>.6</w:t>
            </w:r>
          </w:p>
        </w:tc>
        <w:tc>
          <w:tcPr>
            <w:tcW w:w="1195"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0</w:t>
            </w:r>
          </w:p>
        </w:tc>
        <w:tc>
          <w:tcPr>
            <w:tcW w:w="1195" w:type="dxa"/>
            <w:tcBorders>
              <w:left w:val="nil"/>
              <w:right w:val="nil"/>
            </w:tcBorders>
          </w:tcPr>
          <w:p w:rsidR="003E790C" w:rsidRPr="00A97C2B" w:rsidRDefault="00A97C2B" w:rsidP="00C93C39">
            <w:pPr>
              <w:jc w:val="center"/>
              <w:rPr>
                <w:rFonts w:ascii="Calibri" w:hAnsi="Calibri"/>
                <w:sz w:val="16"/>
                <w:szCs w:val="16"/>
              </w:rPr>
            </w:pPr>
            <w:r w:rsidRPr="00A97C2B">
              <w:rPr>
                <w:rFonts w:ascii="Calibri" w:hAnsi="Calibri"/>
                <w:sz w:val="16"/>
                <w:szCs w:val="16"/>
              </w:rPr>
              <w:t>2.4</w:t>
            </w:r>
          </w:p>
        </w:tc>
        <w:tc>
          <w:tcPr>
            <w:tcW w:w="1196" w:type="dxa"/>
            <w:tcBorders>
              <w:left w:val="nil"/>
              <w:right w:val="nil"/>
            </w:tcBorders>
          </w:tcPr>
          <w:p w:rsidR="003E790C" w:rsidRPr="00A97C2B" w:rsidRDefault="00A97C2B" w:rsidP="00C93C39">
            <w:pPr>
              <w:jc w:val="center"/>
              <w:rPr>
                <w:rFonts w:ascii="Calibri" w:hAnsi="Calibri"/>
                <w:sz w:val="16"/>
                <w:szCs w:val="16"/>
              </w:rPr>
            </w:pPr>
            <w:r w:rsidRPr="00A97C2B">
              <w:rPr>
                <w:rFonts w:ascii="Calibri" w:hAnsi="Calibri"/>
                <w:sz w:val="16"/>
                <w:szCs w:val="16"/>
              </w:rPr>
              <w:t>2.3</w:t>
            </w:r>
          </w:p>
        </w:tc>
      </w:tr>
      <w:tr w:rsidR="004333E6" w:rsidTr="004333E6">
        <w:tc>
          <w:tcPr>
            <w:tcW w:w="1835" w:type="dxa"/>
            <w:tcBorders>
              <w:left w:val="nil"/>
              <w:right w:val="nil"/>
            </w:tcBorders>
          </w:tcPr>
          <w:p w:rsidR="003E790C" w:rsidRPr="002E58CD" w:rsidRDefault="003E790C" w:rsidP="00210EE7">
            <w:pPr>
              <w:rPr>
                <w:rFonts w:ascii="Calibri" w:hAnsi="Calibri"/>
                <w:sz w:val="16"/>
                <w:szCs w:val="16"/>
              </w:rPr>
            </w:pPr>
            <w:r w:rsidRPr="002E58CD">
              <w:rPr>
                <w:rFonts w:ascii="Calibri" w:hAnsi="Calibri"/>
                <w:sz w:val="16"/>
                <w:szCs w:val="16"/>
              </w:rPr>
              <w:t>Eyelash thickening</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1.9</w:t>
            </w:r>
          </w:p>
        </w:tc>
        <w:tc>
          <w:tcPr>
            <w:tcW w:w="1330"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1.5</w:t>
            </w: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3E790C" w:rsidP="00C93C39">
            <w:pPr>
              <w:jc w:val="center"/>
              <w:rPr>
                <w:rFonts w:ascii="Calibri" w:hAnsi="Calibri"/>
                <w:sz w:val="16"/>
                <w:szCs w:val="16"/>
              </w:rPr>
            </w:pPr>
          </w:p>
        </w:tc>
      </w:tr>
      <w:tr w:rsidR="004333E6" w:rsidTr="004333E6">
        <w:tc>
          <w:tcPr>
            <w:tcW w:w="1835" w:type="dxa"/>
            <w:tcBorders>
              <w:left w:val="nil"/>
              <w:right w:val="nil"/>
            </w:tcBorders>
          </w:tcPr>
          <w:p w:rsidR="003E790C" w:rsidRPr="002E58CD" w:rsidRDefault="003E790C" w:rsidP="00210EE7">
            <w:pPr>
              <w:rPr>
                <w:rFonts w:ascii="Calibri" w:hAnsi="Calibri"/>
                <w:sz w:val="16"/>
                <w:szCs w:val="16"/>
              </w:rPr>
            </w:pPr>
            <w:r w:rsidRPr="002E58CD">
              <w:rPr>
                <w:rFonts w:ascii="Calibri" w:hAnsi="Calibri"/>
                <w:sz w:val="16"/>
                <w:szCs w:val="16"/>
              </w:rPr>
              <w:t>Eyelid edema</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1.9</w:t>
            </w:r>
          </w:p>
        </w:tc>
        <w:tc>
          <w:tcPr>
            <w:tcW w:w="1330"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1.5</w:t>
            </w: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2</w:t>
            </w:r>
            <w:r w:rsidR="00A97C2B" w:rsidRPr="00A97C2B">
              <w:rPr>
                <w:rFonts w:ascii="Calibri" w:hAnsi="Calibri"/>
                <w:sz w:val="16"/>
                <w:szCs w:val="16"/>
              </w:rPr>
              <w:t>.1</w:t>
            </w:r>
          </w:p>
        </w:tc>
        <w:tc>
          <w:tcPr>
            <w:tcW w:w="1195"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1</w:t>
            </w:r>
            <w:r w:rsidR="00A97C2B" w:rsidRPr="00A97C2B">
              <w:rPr>
                <w:rFonts w:ascii="Calibri" w:hAnsi="Calibri"/>
                <w:sz w:val="16"/>
                <w:szCs w:val="16"/>
              </w:rPr>
              <w:t>.1</w:t>
            </w:r>
          </w:p>
        </w:tc>
        <w:tc>
          <w:tcPr>
            <w:tcW w:w="1195" w:type="dxa"/>
            <w:tcBorders>
              <w:left w:val="nil"/>
              <w:right w:val="nil"/>
            </w:tcBorders>
          </w:tcPr>
          <w:p w:rsidR="003E790C" w:rsidRPr="00A97C2B" w:rsidRDefault="00A97C2B" w:rsidP="00C93C39">
            <w:pPr>
              <w:jc w:val="center"/>
              <w:rPr>
                <w:rFonts w:ascii="Calibri" w:hAnsi="Calibri"/>
                <w:sz w:val="16"/>
                <w:szCs w:val="16"/>
              </w:rPr>
            </w:pPr>
            <w:r w:rsidRPr="00A97C2B">
              <w:rPr>
                <w:rFonts w:ascii="Calibri" w:hAnsi="Calibri"/>
                <w:sz w:val="16"/>
                <w:szCs w:val="16"/>
              </w:rPr>
              <w:t>2.4</w:t>
            </w:r>
          </w:p>
        </w:tc>
        <w:tc>
          <w:tcPr>
            <w:tcW w:w="1196" w:type="dxa"/>
            <w:tcBorders>
              <w:left w:val="nil"/>
              <w:right w:val="nil"/>
            </w:tcBorders>
          </w:tcPr>
          <w:p w:rsidR="003E790C" w:rsidRPr="00A97C2B" w:rsidRDefault="00A97C2B" w:rsidP="00C93C39">
            <w:pPr>
              <w:jc w:val="center"/>
              <w:rPr>
                <w:rFonts w:ascii="Calibri" w:hAnsi="Calibri"/>
                <w:sz w:val="16"/>
                <w:szCs w:val="16"/>
              </w:rPr>
            </w:pPr>
            <w:r w:rsidRPr="00A97C2B">
              <w:rPr>
                <w:rFonts w:ascii="Calibri" w:hAnsi="Calibri"/>
                <w:sz w:val="16"/>
                <w:szCs w:val="16"/>
              </w:rPr>
              <w:t>2.3</w:t>
            </w:r>
          </w:p>
        </w:tc>
      </w:tr>
      <w:tr w:rsidR="004333E6" w:rsidTr="004333E6">
        <w:tc>
          <w:tcPr>
            <w:tcW w:w="1835" w:type="dxa"/>
            <w:tcBorders>
              <w:left w:val="nil"/>
              <w:right w:val="nil"/>
            </w:tcBorders>
          </w:tcPr>
          <w:p w:rsidR="003E790C" w:rsidRPr="002E58CD" w:rsidRDefault="003E790C" w:rsidP="00210EE7">
            <w:pPr>
              <w:rPr>
                <w:rFonts w:ascii="Calibri" w:hAnsi="Calibri"/>
                <w:sz w:val="16"/>
                <w:szCs w:val="16"/>
              </w:rPr>
            </w:pPr>
            <w:r w:rsidRPr="002E58CD">
              <w:rPr>
                <w:rFonts w:ascii="Calibri" w:hAnsi="Calibri"/>
                <w:sz w:val="16"/>
                <w:szCs w:val="16"/>
              </w:rPr>
              <w:t>Iris hyperpigmentation</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1.5</w:t>
            </w:r>
          </w:p>
        </w:tc>
        <w:tc>
          <w:tcPr>
            <w:tcW w:w="1330"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1.5</w:t>
            </w: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3E790C" w:rsidP="00C93C39">
            <w:pPr>
              <w:jc w:val="center"/>
              <w:rPr>
                <w:rFonts w:ascii="Calibri" w:hAnsi="Calibri"/>
                <w:sz w:val="16"/>
                <w:szCs w:val="16"/>
              </w:rPr>
            </w:pPr>
          </w:p>
        </w:tc>
      </w:tr>
      <w:tr w:rsidR="004333E6" w:rsidTr="004333E6">
        <w:tc>
          <w:tcPr>
            <w:tcW w:w="1835" w:type="dxa"/>
            <w:tcBorders>
              <w:left w:val="nil"/>
              <w:right w:val="nil"/>
            </w:tcBorders>
          </w:tcPr>
          <w:p w:rsidR="003E790C" w:rsidRPr="002E58CD" w:rsidRDefault="003E790C" w:rsidP="00210EE7">
            <w:pPr>
              <w:rPr>
                <w:rFonts w:ascii="Calibri" w:hAnsi="Calibri"/>
                <w:sz w:val="16"/>
                <w:szCs w:val="16"/>
              </w:rPr>
            </w:pPr>
            <w:r w:rsidRPr="002E58CD">
              <w:rPr>
                <w:rFonts w:ascii="Calibri" w:hAnsi="Calibri"/>
                <w:sz w:val="16"/>
                <w:szCs w:val="16"/>
              </w:rPr>
              <w:t>Visual field defect</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1.9</w:t>
            </w:r>
          </w:p>
        </w:tc>
        <w:tc>
          <w:tcPr>
            <w:tcW w:w="1330"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1.1</w:t>
            </w: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0</w:t>
            </w:r>
          </w:p>
        </w:tc>
        <w:tc>
          <w:tcPr>
            <w:tcW w:w="1195"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1</w:t>
            </w:r>
            <w:r w:rsidR="00A97C2B" w:rsidRPr="00A97C2B">
              <w:rPr>
                <w:rFonts w:ascii="Calibri" w:hAnsi="Calibri"/>
                <w:sz w:val="16"/>
                <w:szCs w:val="16"/>
              </w:rPr>
              <w:t>.1</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3E790C" w:rsidP="00C93C39">
            <w:pPr>
              <w:jc w:val="center"/>
              <w:rPr>
                <w:rFonts w:ascii="Calibri" w:hAnsi="Calibri"/>
                <w:sz w:val="16"/>
                <w:szCs w:val="16"/>
              </w:rPr>
            </w:pPr>
          </w:p>
        </w:tc>
      </w:tr>
      <w:tr w:rsidR="004333E6" w:rsidTr="004333E6">
        <w:tc>
          <w:tcPr>
            <w:tcW w:w="1835" w:type="dxa"/>
            <w:tcBorders>
              <w:left w:val="nil"/>
              <w:right w:val="nil"/>
            </w:tcBorders>
          </w:tcPr>
          <w:p w:rsidR="003E790C" w:rsidRPr="002E58CD" w:rsidRDefault="003E790C" w:rsidP="00210EE7">
            <w:pPr>
              <w:rPr>
                <w:rFonts w:ascii="Calibri" w:hAnsi="Calibri"/>
                <w:sz w:val="16"/>
                <w:szCs w:val="16"/>
              </w:rPr>
            </w:pPr>
            <w:r w:rsidRPr="002E58CD">
              <w:rPr>
                <w:rFonts w:ascii="Calibri" w:hAnsi="Calibri"/>
                <w:sz w:val="16"/>
                <w:szCs w:val="16"/>
              </w:rPr>
              <w:t>Foreign-body sensation</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330" w:type="dxa"/>
            <w:tcBorders>
              <w:left w:val="nil"/>
              <w:right w:val="nil"/>
            </w:tcBorders>
          </w:tcPr>
          <w:p w:rsidR="003E790C" w:rsidRPr="00A97C2B" w:rsidRDefault="003E790C" w:rsidP="00C93C39">
            <w:pPr>
              <w:jc w:val="center"/>
              <w:rPr>
                <w:rFonts w:ascii="Calibri" w:hAnsi="Calibri"/>
                <w:sz w:val="16"/>
                <w:szCs w:val="16"/>
              </w:rPr>
            </w:pP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A97C2B" w:rsidP="00C93C39">
            <w:pPr>
              <w:jc w:val="center"/>
              <w:rPr>
                <w:rFonts w:ascii="Calibri" w:hAnsi="Calibri"/>
                <w:sz w:val="16"/>
                <w:szCs w:val="16"/>
              </w:rPr>
            </w:pPr>
            <w:r w:rsidRPr="00A97C2B">
              <w:rPr>
                <w:rFonts w:ascii="Calibri" w:hAnsi="Calibri"/>
                <w:sz w:val="16"/>
                <w:szCs w:val="16"/>
              </w:rPr>
              <w:t>2.4</w:t>
            </w:r>
          </w:p>
        </w:tc>
        <w:tc>
          <w:tcPr>
            <w:tcW w:w="1196" w:type="dxa"/>
            <w:tcBorders>
              <w:left w:val="nil"/>
              <w:right w:val="nil"/>
            </w:tcBorders>
          </w:tcPr>
          <w:p w:rsidR="003E790C" w:rsidRPr="00A97C2B" w:rsidRDefault="00A97C2B" w:rsidP="00C93C39">
            <w:pPr>
              <w:jc w:val="center"/>
              <w:rPr>
                <w:rFonts w:ascii="Calibri" w:hAnsi="Calibri"/>
                <w:sz w:val="16"/>
                <w:szCs w:val="16"/>
              </w:rPr>
            </w:pPr>
            <w:r w:rsidRPr="00A97C2B">
              <w:rPr>
                <w:rFonts w:ascii="Calibri" w:hAnsi="Calibri"/>
                <w:sz w:val="16"/>
                <w:szCs w:val="16"/>
              </w:rPr>
              <w:t>2.3</w:t>
            </w:r>
          </w:p>
        </w:tc>
      </w:tr>
      <w:tr w:rsidR="004333E6" w:rsidTr="004333E6">
        <w:tc>
          <w:tcPr>
            <w:tcW w:w="1835" w:type="dxa"/>
            <w:tcBorders>
              <w:left w:val="nil"/>
              <w:right w:val="nil"/>
            </w:tcBorders>
          </w:tcPr>
          <w:p w:rsidR="003E790C" w:rsidRPr="002E58CD" w:rsidRDefault="003E790C" w:rsidP="00210EE7">
            <w:pPr>
              <w:rPr>
                <w:rFonts w:ascii="Calibri" w:hAnsi="Calibri"/>
                <w:sz w:val="16"/>
                <w:szCs w:val="16"/>
              </w:rPr>
            </w:pPr>
            <w:r>
              <w:rPr>
                <w:rFonts w:ascii="Calibri" w:hAnsi="Calibri"/>
                <w:sz w:val="16"/>
                <w:szCs w:val="16"/>
              </w:rPr>
              <w:t>Conjunctivitis allergic</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330" w:type="dxa"/>
            <w:tcBorders>
              <w:left w:val="nil"/>
              <w:right w:val="nil"/>
            </w:tcBorders>
          </w:tcPr>
          <w:p w:rsidR="003E790C" w:rsidRPr="00A97C2B" w:rsidRDefault="003E790C" w:rsidP="00C93C39">
            <w:pPr>
              <w:jc w:val="center"/>
              <w:rPr>
                <w:rFonts w:ascii="Calibri" w:hAnsi="Calibri"/>
                <w:sz w:val="16"/>
                <w:szCs w:val="16"/>
              </w:rPr>
            </w:pP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28"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2</w:t>
            </w:r>
            <w:r w:rsidR="00A97C2B" w:rsidRPr="00A97C2B">
              <w:rPr>
                <w:rFonts w:ascii="Calibri" w:hAnsi="Calibri"/>
                <w:sz w:val="16"/>
                <w:szCs w:val="16"/>
              </w:rPr>
              <w:t>.1</w:t>
            </w:r>
          </w:p>
        </w:tc>
        <w:tc>
          <w:tcPr>
            <w:tcW w:w="1195"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0</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3E790C" w:rsidP="00C93C39">
            <w:pPr>
              <w:jc w:val="center"/>
              <w:rPr>
                <w:rFonts w:ascii="Calibri" w:hAnsi="Calibri"/>
                <w:sz w:val="16"/>
                <w:szCs w:val="16"/>
              </w:rPr>
            </w:pPr>
          </w:p>
        </w:tc>
      </w:tr>
      <w:tr w:rsidR="004333E6" w:rsidTr="004333E6">
        <w:tc>
          <w:tcPr>
            <w:tcW w:w="1835" w:type="dxa"/>
            <w:tcBorders>
              <w:left w:val="nil"/>
              <w:right w:val="nil"/>
            </w:tcBorders>
          </w:tcPr>
          <w:p w:rsidR="003E790C" w:rsidRPr="002E58CD" w:rsidRDefault="003E790C" w:rsidP="00210EE7">
            <w:pPr>
              <w:rPr>
                <w:rFonts w:ascii="Calibri" w:hAnsi="Calibri"/>
                <w:sz w:val="16"/>
                <w:szCs w:val="16"/>
              </w:rPr>
            </w:pPr>
            <w:r>
              <w:rPr>
                <w:rFonts w:ascii="Calibri" w:hAnsi="Calibri"/>
                <w:sz w:val="16"/>
                <w:szCs w:val="16"/>
              </w:rPr>
              <w:t>Blurred vision</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330" w:type="dxa"/>
            <w:tcBorders>
              <w:left w:val="nil"/>
              <w:right w:val="nil"/>
            </w:tcBorders>
          </w:tcPr>
          <w:p w:rsidR="003E790C" w:rsidRPr="00A97C2B" w:rsidRDefault="003E790C" w:rsidP="00C93C39">
            <w:pPr>
              <w:jc w:val="center"/>
              <w:rPr>
                <w:rFonts w:ascii="Calibri" w:hAnsi="Calibri"/>
                <w:sz w:val="16"/>
                <w:szCs w:val="16"/>
              </w:rPr>
            </w:pPr>
          </w:p>
        </w:tc>
        <w:tc>
          <w:tcPr>
            <w:tcW w:w="1128"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0.6</w:t>
            </w:r>
          </w:p>
        </w:tc>
        <w:tc>
          <w:tcPr>
            <w:tcW w:w="1128"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1.9</w:t>
            </w:r>
          </w:p>
        </w:tc>
        <w:tc>
          <w:tcPr>
            <w:tcW w:w="1196"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1</w:t>
            </w:r>
            <w:r w:rsidR="00A97C2B" w:rsidRPr="00A97C2B">
              <w:rPr>
                <w:rFonts w:ascii="Calibri" w:hAnsi="Calibri"/>
                <w:sz w:val="16"/>
                <w:szCs w:val="16"/>
              </w:rPr>
              <w:t>.0</w:t>
            </w:r>
          </w:p>
        </w:tc>
        <w:tc>
          <w:tcPr>
            <w:tcW w:w="1195" w:type="dxa"/>
            <w:tcBorders>
              <w:left w:val="nil"/>
              <w:right w:val="nil"/>
            </w:tcBorders>
          </w:tcPr>
          <w:p w:rsidR="003E790C" w:rsidRPr="00A97C2B" w:rsidRDefault="00C93C39" w:rsidP="00C93C39">
            <w:pPr>
              <w:jc w:val="center"/>
              <w:rPr>
                <w:rFonts w:ascii="Calibri" w:hAnsi="Calibri"/>
                <w:sz w:val="16"/>
                <w:szCs w:val="16"/>
              </w:rPr>
            </w:pPr>
            <w:r w:rsidRPr="00A97C2B">
              <w:rPr>
                <w:rFonts w:ascii="Calibri" w:hAnsi="Calibri"/>
                <w:sz w:val="16"/>
                <w:szCs w:val="16"/>
              </w:rPr>
              <w:t>0</w:t>
            </w:r>
          </w:p>
        </w:tc>
        <w:tc>
          <w:tcPr>
            <w:tcW w:w="1195" w:type="dxa"/>
            <w:tcBorders>
              <w:left w:val="nil"/>
              <w:right w:val="nil"/>
            </w:tcBorders>
          </w:tcPr>
          <w:p w:rsidR="003E790C" w:rsidRPr="00A97C2B" w:rsidRDefault="00A97C2B" w:rsidP="00C93C39">
            <w:pPr>
              <w:jc w:val="center"/>
              <w:rPr>
                <w:rFonts w:ascii="Calibri" w:hAnsi="Calibri"/>
                <w:sz w:val="16"/>
                <w:szCs w:val="16"/>
              </w:rPr>
            </w:pPr>
            <w:r w:rsidRPr="00A97C2B">
              <w:rPr>
                <w:rFonts w:ascii="Calibri" w:hAnsi="Calibri"/>
                <w:sz w:val="16"/>
                <w:szCs w:val="16"/>
              </w:rPr>
              <w:t>2.4</w:t>
            </w:r>
          </w:p>
        </w:tc>
        <w:tc>
          <w:tcPr>
            <w:tcW w:w="1196" w:type="dxa"/>
            <w:tcBorders>
              <w:left w:val="nil"/>
              <w:right w:val="nil"/>
            </w:tcBorders>
          </w:tcPr>
          <w:p w:rsidR="003E790C" w:rsidRPr="00A97C2B" w:rsidRDefault="003E790C" w:rsidP="00C93C39">
            <w:pPr>
              <w:jc w:val="center"/>
              <w:rPr>
                <w:rFonts w:ascii="Calibri" w:hAnsi="Calibri"/>
                <w:sz w:val="16"/>
                <w:szCs w:val="16"/>
              </w:rPr>
            </w:pPr>
            <w:r w:rsidRPr="00A97C2B">
              <w:rPr>
                <w:rFonts w:ascii="Calibri" w:hAnsi="Calibri"/>
                <w:sz w:val="16"/>
                <w:szCs w:val="16"/>
              </w:rPr>
              <w:t>0</w:t>
            </w:r>
          </w:p>
        </w:tc>
      </w:tr>
      <w:tr w:rsidR="004333E6" w:rsidTr="004333E6">
        <w:tc>
          <w:tcPr>
            <w:tcW w:w="1835" w:type="dxa"/>
            <w:tcBorders>
              <w:left w:val="nil"/>
              <w:right w:val="nil"/>
            </w:tcBorders>
          </w:tcPr>
          <w:p w:rsidR="003E790C" w:rsidRPr="002E58CD" w:rsidRDefault="003E790C" w:rsidP="00210EE7">
            <w:pPr>
              <w:rPr>
                <w:rFonts w:ascii="Calibri" w:hAnsi="Calibri"/>
                <w:sz w:val="16"/>
                <w:szCs w:val="16"/>
              </w:rPr>
            </w:pPr>
            <w:r>
              <w:rPr>
                <w:rFonts w:ascii="Calibri" w:hAnsi="Calibri"/>
                <w:sz w:val="16"/>
                <w:szCs w:val="16"/>
              </w:rPr>
              <w:t>Photophobia</w:t>
            </w: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330" w:type="dxa"/>
            <w:tcBorders>
              <w:left w:val="nil"/>
              <w:right w:val="nil"/>
            </w:tcBorders>
          </w:tcPr>
          <w:p w:rsidR="003E790C" w:rsidRPr="00A97C2B" w:rsidRDefault="003E790C" w:rsidP="00C93C39">
            <w:pPr>
              <w:jc w:val="center"/>
              <w:rPr>
                <w:rFonts w:ascii="Calibri" w:hAnsi="Calibri"/>
                <w:sz w:val="16"/>
                <w:szCs w:val="16"/>
              </w:rPr>
            </w:pPr>
          </w:p>
        </w:tc>
        <w:tc>
          <w:tcPr>
            <w:tcW w:w="1128"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1.3</w:t>
            </w:r>
          </w:p>
        </w:tc>
        <w:tc>
          <w:tcPr>
            <w:tcW w:w="1128" w:type="dxa"/>
            <w:tcBorders>
              <w:left w:val="nil"/>
              <w:right w:val="nil"/>
            </w:tcBorders>
          </w:tcPr>
          <w:p w:rsidR="003E790C" w:rsidRPr="00A97C2B" w:rsidRDefault="005750C0" w:rsidP="00C93C39">
            <w:pPr>
              <w:jc w:val="center"/>
              <w:rPr>
                <w:rFonts w:ascii="Calibri" w:hAnsi="Calibri"/>
                <w:sz w:val="16"/>
                <w:szCs w:val="16"/>
              </w:rPr>
            </w:pPr>
            <w:r w:rsidRPr="00A97C2B">
              <w:rPr>
                <w:rFonts w:ascii="Calibri" w:hAnsi="Calibri"/>
                <w:sz w:val="16"/>
                <w:szCs w:val="16"/>
              </w:rPr>
              <w:t>0</w:t>
            </w:r>
          </w:p>
        </w:tc>
        <w:tc>
          <w:tcPr>
            <w:tcW w:w="1196"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5" w:type="dxa"/>
            <w:tcBorders>
              <w:left w:val="nil"/>
              <w:right w:val="nil"/>
            </w:tcBorders>
          </w:tcPr>
          <w:p w:rsidR="003E790C" w:rsidRPr="00A97C2B" w:rsidRDefault="003E790C" w:rsidP="00C93C39">
            <w:pPr>
              <w:jc w:val="center"/>
              <w:rPr>
                <w:rFonts w:ascii="Calibri" w:hAnsi="Calibri"/>
                <w:sz w:val="16"/>
                <w:szCs w:val="16"/>
              </w:rPr>
            </w:pPr>
          </w:p>
        </w:tc>
        <w:tc>
          <w:tcPr>
            <w:tcW w:w="1196" w:type="dxa"/>
            <w:tcBorders>
              <w:left w:val="nil"/>
              <w:right w:val="nil"/>
            </w:tcBorders>
          </w:tcPr>
          <w:p w:rsidR="003E790C" w:rsidRPr="00A97C2B" w:rsidRDefault="003E790C" w:rsidP="00C93C39">
            <w:pPr>
              <w:jc w:val="center"/>
              <w:rPr>
                <w:rFonts w:ascii="Calibri" w:hAnsi="Calibri"/>
                <w:sz w:val="16"/>
                <w:szCs w:val="16"/>
              </w:rPr>
            </w:pPr>
          </w:p>
        </w:tc>
      </w:tr>
    </w:tbl>
    <w:p w:rsidR="00066FC0" w:rsidRDefault="00066FC0" w:rsidP="002E58CD">
      <w:pPr>
        <w:rPr>
          <w:rFonts w:ascii="Calibri" w:hAnsi="Calibri"/>
          <w:b/>
          <w:color w:val="548DD4"/>
          <w:sz w:val="16"/>
          <w:szCs w:val="16"/>
        </w:rPr>
      </w:pPr>
    </w:p>
    <w:p w:rsidR="002E58CD" w:rsidRDefault="002E58CD" w:rsidP="002E58CD">
      <w:pPr>
        <w:rPr>
          <w:rFonts w:ascii="Calibri" w:hAnsi="Calibri"/>
          <w:b/>
          <w:color w:val="548DD4"/>
          <w:sz w:val="16"/>
          <w:szCs w:val="16"/>
        </w:rPr>
      </w:pPr>
    </w:p>
    <w:p w:rsidR="00D56C7C" w:rsidRDefault="00D56C7C"/>
    <w:p w:rsidR="00491919" w:rsidRDefault="00491919"/>
    <w:sectPr w:rsidR="00491919" w:rsidSect="009E05A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D4" w:rsidRDefault="001A7BD4" w:rsidP="00E94E06">
      <w:r>
        <w:separator/>
      </w:r>
    </w:p>
  </w:endnote>
  <w:endnote w:type="continuationSeparator" w:id="0">
    <w:p w:rsidR="001A7BD4" w:rsidRDefault="001A7BD4" w:rsidP="00E9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D4" w:rsidRPr="00CB44F2" w:rsidRDefault="001A7BD4" w:rsidP="00F30DB1">
    <w:pPr>
      <w:pStyle w:val="Footer"/>
      <w:pBdr>
        <w:top w:val="single" w:sz="4" w:space="1" w:color="auto"/>
      </w:pBdr>
      <w:shd w:val="clear" w:color="auto" w:fill="F3F3F3"/>
      <w:ind w:right="-43"/>
      <w:rPr>
        <w:rFonts w:ascii="Arial" w:hAnsi="Arial" w:cs="Arial"/>
        <w:sz w:val="16"/>
        <w:szCs w:val="16"/>
      </w:rPr>
    </w:pPr>
    <w:r>
      <w:rPr>
        <w:rFonts w:ascii="Arial" w:hAnsi="Arial" w:cs="Arial"/>
        <w:sz w:val="16"/>
        <w:szCs w:val="16"/>
      </w:rPr>
      <w:t>August 2013</w:t>
    </w:r>
    <w:r w:rsidRPr="00CB44F2">
      <w:rPr>
        <w:rFonts w:ascii="Arial" w:hAnsi="Arial" w:cs="Arial"/>
        <w:sz w:val="16"/>
        <w:szCs w:val="16"/>
      </w:rPr>
      <w:t xml:space="preserve">                                  </w:t>
    </w:r>
  </w:p>
  <w:p w:rsidR="001A7BD4" w:rsidRPr="00CB44F2" w:rsidRDefault="001A7BD4" w:rsidP="00F30DB1">
    <w:pPr>
      <w:pStyle w:val="Footer"/>
      <w:pBdr>
        <w:top w:val="single" w:sz="4" w:space="1" w:color="auto"/>
      </w:pBdr>
      <w:shd w:val="clear" w:color="auto" w:fill="F3F3F3"/>
      <w:ind w:right="-43"/>
      <w:rPr>
        <w:rFonts w:ascii="Arial" w:hAnsi="Arial" w:cs="Arial"/>
        <w:sz w:val="16"/>
        <w:szCs w:val="16"/>
      </w:rPr>
    </w:pPr>
    <w:r w:rsidRPr="00CB44F2">
      <w:rPr>
        <w:rFonts w:ascii="Arial" w:hAnsi="Arial" w:cs="Arial"/>
        <w:sz w:val="16"/>
        <w:szCs w:val="16"/>
      </w:rPr>
      <w:t xml:space="preserve">Updated versions may be found at </w:t>
    </w:r>
    <w:hyperlink r:id="rId1" w:history="1">
      <w:r w:rsidRPr="00CB44F2">
        <w:rPr>
          <w:rStyle w:val="Hyperlink"/>
          <w:rFonts w:ascii="Arial" w:hAnsi="Arial" w:cs="Arial"/>
          <w:sz w:val="16"/>
          <w:szCs w:val="16"/>
        </w:rPr>
        <w:t>http://www.pbm.va.gov</w:t>
      </w:r>
    </w:hyperlink>
    <w:r w:rsidRPr="00CB44F2">
      <w:rPr>
        <w:rFonts w:ascii="Arial" w:hAnsi="Arial" w:cs="Arial"/>
        <w:sz w:val="16"/>
        <w:szCs w:val="16"/>
      </w:rPr>
      <w:t xml:space="preserve"> or </w:t>
    </w:r>
    <w:hyperlink r:id="rId2" w:history="1">
      <w:r w:rsidRPr="00CB44F2">
        <w:rPr>
          <w:rStyle w:val="Hyperlink"/>
          <w:rFonts w:ascii="Arial" w:hAnsi="Arial" w:cs="Arial"/>
          <w:sz w:val="16"/>
          <w:szCs w:val="16"/>
        </w:rPr>
        <w:t>http://vaww.pbm.va.gov</w:t>
      </w:r>
    </w:hyperlink>
    <w:r w:rsidRPr="00CB44F2">
      <w:rPr>
        <w:rFonts w:ascii="Arial" w:hAnsi="Arial" w:cs="Arial"/>
        <w:sz w:val="16"/>
        <w:szCs w:val="16"/>
      </w:rPr>
      <w:t xml:space="preserve">  </w:t>
    </w:r>
  </w:p>
  <w:p w:rsidR="001A7BD4" w:rsidRDefault="001A7BD4" w:rsidP="00F30DB1">
    <w:pPr>
      <w:pStyle w:val="Footer"/>
      <w:tabs>
        <w:tab w:val="center" w:pos="5184"/>
        <w:tab w:val="right" w:pos="10368"/>
      </w:tabs>
      <w:rPr>
        <w:rFonts w:ascii="Arial" w:hAnsi="Arial" w:cs="Arial"/>
        <w:sz w:val="16"/>
        <w:szCs w:val="16"/>
      </w:rPr>
    </w:pPr>
    <w:r w:rsidRPr="00844590">
      <w:rPr>
        <w:rFonts w:ascii="Arial" w:hAnsi="Arial" w:cs="Arial"/>
        <w:sz w:val="16"/>
        <w:szCs w:val="16"/>
      </w:rPr>
      <w:tab/>
    </w:r>
    <w:r w:rsidRPr="00844590">
      <w:rPr>
        <w:rFonts w:ascii="Arial" w:hAnsi="Arial" w:cs="Arial"/>
        <w:sz w:val="16"/>
        <w:szCs w:val="16"/>
      </w:rPr>
      <w:tab/>
    </w:r>
    <w:r>
      <w:rPr>
        <w:rFonts w:ascii="Arial" w:hAnsi="Arial" w:cs="Arial"/>
        <w:noProof/>
        <w:sz w:val="16"/>
        <w:szCs w:val="16"/>
      </w:rPr>
      <mc:AlternateContent>
        <mc:Choice Requires="wps">
          <w:drawing>
            <wp:inline distT="0" distB="0" distL="0" distR="0" wp14:anchorId="41365573" wp14:editId="5C78E2C2">
              <wp:extent cx="565785" cy="19177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1A7BD4" w:rsidRPr="006313D3" w:rsidRDefault="001A7BD4" w:rsidP="00F30DB1">
                          <w:pPr>
                            <w:pBdr>
                              <w:top w:val="single" w:sz="4" w:space="1" w:color="7F7F7F"/>
                            </w:pBdr>
                            <w:jc w:val="center"/>
                            <w:rPr>
                              <w:rFonts w:ascii="Arial" w:hAnsi="Arial" w:cs="Arial"/>
                              <w:color w:val="C0504D"/>
                              <w:sz w:val="16"/>
                              <w:szCs w:val="16"/>
                            </w:rPr>
                          </w:pPr>
                          <w:r w:rsidRPr="006313D3">
                            <w:rPr>
                              <w:rFonts w:ascii="Arial" w:hAnsi="Arial" w:cs="Arial"/>
                              <w:sz w:val="16"/>
                              <w:szCs w:val="16"/>
                            </w:rPr>
                            <w:fldChar w:fldCharType="begin"/>
                          </w:r>
                          <w:r w:rsidRPr="006313D3">
                            <w:rPr>
                              <w:rFonts w:ascii="Arial" w:hAnsi="Arial" w:cs="Arial"/>
                              <w:sz w:val="16"/>
                              <w:szCs w:val="16"/>
                            </w:rPr>
                            <w:instrText xml:space="preserve"> PAGE   \* MERGEFORMAT </w:instrText>
                          </w:r>
                          <w:r w:rsidRPr="006313D3">
                            <w:rPr>
                              <w:rFonts w:ascii="Arial" w:hAnsi="Arial" w:cs="Arial"/>
                              <w:sz w:val="16"/>
                              <w:szCs w:val="16"/>
                            </w:rPr>
                            <w:fldChar w:fldCharType="separate"/>
                          </w:r>
                          <w:r w:rsidR="001807C3" w:rsidRPr="001807C3">
                            <w:rPr>
                              <w:rFonts w:ascii="Arial" w:hAnsi="Arial" w:cs="Arial"/>
                              <w:noProof/>
                              <w:color w:val="C0504D"/>
                              <w:sz w:val="16"/>
                              <w:szCs w:val="16"/>
                            </w:rPr>
                            <w:t>3</w:t>
                          </w:r>
                          <w:r w:rsidRPr="006313D3">
                            <w:rPr>
                              <w:rFonts w:ascii="Arial" w:hAnsi="Arial" w:cs="Arial"/>
                              <w:sz w:val="16"/>
                              <w:szCs w:val="16"/>
                            </w:rPr>
                            <w:fldChar w:fldCharType="end"/>
                          </w:r>
                        </w:p>
                      </w:txbxContent>
                    </wps:txbx>
                    <wps:bodyPr rot="0" vert="horz" wrap="square" lIns="91440" tIns="0" rIns="91440" bIns="0" anchor="t" anchorCtr="0" upright="1">
                      <a:noAutofit/>
                    </wps:bodyPr>
                  </wps:wsp>
                </a:graphicData>
              </a:graphic>
            </wp:inline>
          </w:drawing>
        </mc:Choice>
        <mc:Fallback>
          <w:pict>
            <v:rect id="Rectangle 1" o:spid="_x0000_s1026" style="width:44.55pt;height:15.1pt;rotation:180;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" filled="f" fillcolor="#c0504d" stroked="f" strokecolor="#4f81bd" strokeweight="2.25pt">
              <v:textbox inset=",0,,0">
                <w:txbxContent>
                  <w:p w:rsidR="001A7BD4" w:rsidRPr="006313D3" w:rsidRDefault="001A7BD4" w:rsidP="00F30DB1">
                    <w:pPr>
                      <w:pBdr>
                        <w:top w:val="single" w:sz="4" w:space="1" w:color="7F7F7F"/>
                      </w:pBdr>
                      <w:jc w:val="center"/>
                      <w:rPr>
                        <w:rFonts w:ascii="Arial" w:hAnsi="Arial" w:cs="Arial"/>
                        <w:color w:val="C0504D"/>
                        <w:sz w:val="16"/>
                        <w:szCs w:val="16"/>
                      </w:rPr>
                    </w:pPr>
                    <w:r w:rsidRPr="006313D3">
                      <w:rPr>
                        <w:rFonts w:ascii="Arial" w:hAnsi="Arial" w:cs="Arial"/>
                        <w:sz w:val="16"/>
                        <w:szCs w:val="16"/>
                      </w:rPr>
                      <w:fldChar w:fldCharType="begin"/>
                    </w:r>
                    <w:r w:rsidRPr="006313D3">
                      <w:rPr>
                        <w:rFonts w:ascii="Arial" w:hAnsi="Arial" w:cs="Arial"/>
                        <w:sz w:val="16"/>
                        <w:szCs w:val="16"/>
                      </w:rPr>
                      <w:instrText xml:space="preserve"> PAGE   \* MERGEFORMAT </w:instrText>
                    </w:r>
                    <w:r w:rsidRPr="006313D3">
                      <w:rPr>
                        <w:rFonts w:ascii="Arial" w:hAnsi="Arial" w:cs="Arial"/>
                        <w:sz w:val="16"/>
                        <w:szCs w:val="16"/>
                      </w:rPr>
                      <w:fldChar w:fldCharType="separate"/>
                    </w:r>
                    <w:r w:rsidR="001807C3" w:rsidRPr="001807C3">
                      <w:rPr>
                        <w:rFonts w:ascii="Arial" w:hAnsi="Arial" w:cs="Arial"/>
                        <w:noProof/>
                        <w:color w:val="C0504D"/>
                        <w:sz w:val="16"/>
                        <w:szCs w:val="16"/>
                      </w:rPr>
                      <w:t>3</w:t>
                    </w:r>
                    <w:r w:rsidRPr="006313D3">
                      <w:rPr>
                        <w:rFonts w:ascii="Arial" w:hAnsi="Arial" w:cs="Arial"/>
                        <w:sz w:val="16"/>
                        <w:szCs w:val="16"/>
                      </w:rPr>
                      <w:fldChar w:fldCharType="end"/>
                    </w:r>
                  </w:p>
                </w:txbxContent>
              </v:textbox>
              <w10:anchorlock/>
            </v:rect>
          </w:pict>
        </mc:Fallback>
      </mc:AlternateContent>
    </w:r>
  </w:p>
  <w:p w:rsidR="001A7BD4" w:rsidRDefault="001A7BD4">
    <w:pPr>
      <w:pStyle w:val="Footer"/>
    </w:pPr>
  </w:p>
  <w:p w:rsidR="001A7BD4" w:rsidRDefault="001A7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D4" w:rsidRDefault="001A7BD4" w:rsidP="00E94E06">
      <w:r>
        <w:separator/>
      </w:r>
    </w:p>
  </w:footnote>
  <w:footnote w:type="continuationSeparator" w:id="0">
    <w:p w:rsidR="001A7BD4" w:rsidRDefault="001A7BD4" w:rsidP="00E94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BD4" w:rsidRDefault="009735DE">
    <w:pPr>
      <w:pStyle w:val="Header"/>
    </w:pPr>
    <w:r>
      <w:rPr>
        <w:rFonts w:ascii="Calibri" w:hAnsi="Calibri"/>
        <w:b/>
        <w:sz w:val="18"/>
        <w:szCs w:val="18"/>
      </w:rPr>
      <w:tab/>
    </w:r>
    <w:r>
      <w:rPr>
        <w:rFonts w:ascii="Calibri" w:hAnsi="Calibri"/>
        <w:b/>
        <w:sz w:val="18"/>
        <w:szCs w:val="18"/>
      </w:rPr>
      <w:tab/>
    </w:r>
    <w:r w:rsidR="001A7BD4">
      <w:rPr>
        <w:rFonts w:ascii="Calibri" w:hAnsi="Calibri"/>
        <w:b/>
        <w:sz w:val="18"/>
        <w:szCs w:val="18"/>
      </w:rPr>
      <w:t xml:space="preserve">                                                                   </w:t>
    </w:r>
    <w:r w:rsidR="001A7BD4" w:rsidRPr="00015025">
      <w:rPr>
        <w:rFonts w:ascii="Calibri" w:hAnsi="Calibri"/>
        <w:b/>
        <w:i/>
        <w:sz w:val="18"/>
        <w:szCs w:val="18"/>
      </w:rPr>
      <w:t>Tafluprost Monograph</w:t>
    </w:r>
    <w:r w:rsidR="001A7BD4">
      <w:rPr>
        <w:rFonts w:ascii="Calibri" w:hAnsi="Calibri"/>
        <w:b/>
        <w:sz w:val="18"/>
        <w:szCs w:val="18"/>
      </w:rPr>
      <w:tab/>
    </w:r>
    <w:r w:rsidR="001A7BD4">
      <w:rPr>
        <w:rFonts w:ascii="Calibri" w:hAnsi="Calibri"/>
        <w:b/>
        <w:sz w:val="18"/>
        <w:szCs w:val="18"/>
      </w:rPr>
      <w:tab/>
    </w:r>
    <w:r w:rsidR="001A7BD4">
      <w:rPr>
        <w:rFonts w:ascii="Calibri" w:hAnsi="Calibri"/>
        <w:b/>
        <w:sz w:val="18"/>
        <w:szCs w:val="18"/>
      </w:rPr>
      <w:tab/>
    </w:r>
    <w:r w:rsidR="001A7BD4">
      <w:rPr>
        <w:rFonts w:ascii="Calibri" w:hAnsi="Calibri"/>
        <w:b/>
        <w:sz w:val="18"/>
        <w:szCs w:val="18"/>
      </w:rPr>
      <w:tab/>
    </w:r>
    <w:r w:rsidR="001A7BD4">
      <w:rPr>
        <w:rFonts w:ascii="Calibri" w:hAnsi="Calibri"/>
        <w:b/>
        <w:sz w:val="18"/>
        <w:szCs w:val="18"/>
      </w:rPr>
      <w:tab/>
    </w:r>
    <w:r w:rsidR="001A7BD4">
      <w:rPr>
        <w:rFonts w:ascii="Calibri" w:hAnsi="Calibri"/>
        <w:b/>
        <w:sz w:val="18"/>
        <w:szCs w:val="18"/>
      </w:rPr>
      <w:tab/>
    </w:r>
    <w:r w:rsidR="001A7BD4">
      <w:rPr>
        <w:rFonts w:ascii="Calibri" w:hAnsi="Calibri"/>
        <w:b/>
        <w:sz w:val="18"/>
        <w:szCs w:val="18"/>
      </w:rPr>
      <w:tab/>
    </w:r>
    <w:r w:rsidR="001A7BD4">
      <w:rPr>
        <w:rFonts w:ascii="Calibri" w:hAnsi="Calibri"/>
        <w:b/>
        <w:sz w:val="18"/>
        <w:szCs w:val="18"/>
      </w:rPr>
      <w:tab/>
    </w:r>
    <w:r w:rsidR="001A7BD4">
      <w:rPr>
        <w:rFonts w:ascii="Calibri" w:hAnsi="Calibri"/>
        <w:b/>
        <w:sz w:val="18"/>
        <w:szCs w:val="18"/>
      </w:rPr>
      <w:tab/>
    </w:r>
  </w:p>
  <w:p w:rsidR="001A7BD4" w:rsidRDefault="001A7B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A77"/>
    <w:multiLevelType w:val="hybridMultilevel"/>
    <w:tmpl w:val="40B6F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00D92"/>
    <w:multiLevelType w:val="hybridMultilevel"/>
    <w:tmpl w:val="9D2E8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46D2C8B"/>
    <w:multiLevelType w:val="hybridMultilevel"/>
    <w:tmpl w:val="1D128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F2415D"/>
    <w:multiLevelType w:val="hybridMultilevel"/>
    <w:tmpl w:val="F5BAA184"/>
    <w:lvl w:ilvl="0" w:tplc="6838B868">
      <w:start w:val="1"/>
      <w:numFmt w:val="decimal"/>
      <w:lvlText w:val="%1."/>
      <w:lvlJc w:val="left"/>
      <w:pPr>
        <w:tabs>
          <w:tab w:val="num" w:pos="425"/>
        </w:tabs>
        <w:ind w:left="425" w:hanging="360"/>
      </w:pPr>
      <w:rPr>
        <w:rFonts w:ascii="Arial" w:hAnsi="Arial" w:cs="Arial" w:hint="default"/>
        <w:b w:val="0"/>
        <w:color w:val="auto"/>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8E00349"/>
    <w:multiLevelType w:val="hybridMultilevel"/>
    <w:tmpl w:val="7A44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0E"/>
    <w:rsid w:val="000028A7"/>
    <w:rsid w:val="00007211"/>
    <w:rsid w:val="00015025"/>
    <w:rsid w:val="00020543"/>
    <w:rsid w:val="0002267F"/>
    <w:rsid w:val="00033718"/>
    <w:rsid w:val="000470D0"/>
    <w:rsid w:val="00066FC0"/>
    <w:rsid w:val="00071DE9"/>
    <w:rsid w:val="0007740A"/>
    <w:rsid w:val="00091151"/>
    <w:rsid w:val="000B4A04"/>
    <w:rsid w:val="000B5825"/>
    <w:rsid w:val="000C389A"/>
    <w:rsid w:val="000E7D46"/>
    <w:rsid w:val="000F733D"/>
    <w:rsid w:val="000F7BAF"/>
    <w:rsid w:val="001007A1"/>
    <w:rsid w:val="00104F74"/>
    <w:rsid w:val="0012347E"/>
    <w:rsid w:val="0012589C"/>
    <w:rsid w:val="00130299"/>
    <w:rsid w:val="00130946"/>
    <w:rsid w:val="00145343"/>
    <w:rsid w:val="001479DD"/>
    <w:rsid w:val="0015408A"/>
    <w:rsid w:val="00157323"/>
    <w:rsid w:val="001612B6"/>
    <w:rsid w:val="00173D06"/>
    <w:rsid w:val="001807C3"/>
    <w:rsid w:val="00196B4B"/>
    <w:rsid w:val="001A5260"/>
    <w:rsid w:val="001A7BD4"/>
    <w:rsid w:val="001B1083"/>
    <w:rsid w:val="001B13CC"/>
    <w:rsid w:val="001B6580"/>
    <w:rsid w:val="001B72C4"/>
    <w:rsid w:val="001C525F"/>
    <w:rsid w:val="001E5593"/>
    <w:rsid w:val="001E73D2"/>
    <w:rsid w:val="001F1249"/>
    <w:rsid w:val="001F1460"/>
    <w:rsid w:val="001F3F4D"/>
    <w:rsid w:val="001F6043"/>
    <w:rsid w:val="00206227"/>
    <w:rsid w:val="00210EE7"/>
    <w:rsid w:val="002231EF"/>
    <w:rsid w:val="00234C99"/>
    <w:rsid w:val="00262BF6"/>
    <w:rsid w:val="002642E4"/>
    <w:rsid w:val="002702FA"/>
    <w:rsid w:val="00282505"/>
    <w:rsid w:val="002A38A8"/>
    <w:rsid w:val="002B59EC"/>
    <w:rsid w:val="002C2EBA"/>
    <w:rsid w:val="002D399C"/>
    <w:rsid w:val="002E467F"/>
    <w:rsid w:val="002E58CD"/>
    <w:rsid w:val="00303575"/>
    <w:rsid w:val="00306755"/>
    <w:rsid w:val="00313820"/>
    <w:rsid w:val="00314613"/>
    <w:rsid w:val="00315103"/>
    <w:rsid w:val="00317319"/>
    <w:rsid w:val="0032300B"/>
    <w:rsid w:val="00324F7F"/>
    <w:rsid w:val="00325547"/>
    <w:rsid w:val="00331C94"/>
    <w:rsid w:val="00336592"/>
    <w:rsid w:val="00364832"/>
    <w:rsid w:val="00370A95"/>
    <w:rsid w:val="00373D2F"/>
    <w:rsid w:val="00376799"/>
    <w:rsid w:val="003A3A80"/>
    <w:rsid w:val="003A4CF4"/>
    <w:rsid w:val="003D5C0B"/>
    <w:rsid w:val="003E790C"/>
    <w:rsid w:val="003F3565"/>
    <w:rsid w:val="0043127E"/>
    <w:rsid w:val="004333E6"/>
    <w:rsid w:val="00446C64"/>
    <w:rsid w:val="004670AA"/>
    <w:rsid w:val="004719B7"/>
    <w:rsid w:val="0047733B"/>
    <w:rsid w:val="00481557"/>
    <w:rsid w:val="00484431"/>
    <w:rsid w:val="0048596B"/>
    <w:rsid w:val="00490D63"/>
    <w:rsid w:val="00491919"/>
    <w:rsid w:val="00495022"/>
    <w:rsid w:val="004B1E22"/>
    <w:rsid w:val="004D24FF"/>
    <w:rsid w:val="004E2B38"/>
    <w:rsid w:val="004E34CA"/>
    <w:rsid w:val="004E6F78"/>
    <w:rsid w:val="00502C0B"/>
    <w:rsid w:val="00507203"/>
    <w:rsid w:val="005072DE"/>
    <w:rsid w:val="005158A8"/>
    <w:rsid w:val="0051715F"/>
    <w:rsid w:val="0052359E"/>
    <w:rsid w:val="00532C98"/>
    <w:rsid w:val="0055015E"/>
    <w:rsid w:val="00562E4B"/>
    <w:rsid w:val="00566223"/>
    <w:rsid w:val="005676BF"/>
    <w:rsid w:val="005706CE"/>
    <w:rsid w:val="00573874"/>
    <w:rsid w:val="005750C0"/>
    <w:rsid w:val="00575E6D"/>
    <w:rsid w:val="00580844"/>
    <w:rsid w:val="005818A5"/>
    <w:rsid w:val="00584C5E"/>
    <w:rsid w:val="005B367F"/>
    <w:rsid w:val="005D01A7"/>
    <w:rsid w:val="005E2A79"/>
    <w:rsid w:val="005F51D5"/>
    <w:rsid w:val="005F540C"/>
    <w:rsid w:val="006037D0"/>
    <w:rsid w:val="00635E58"/>
    <w:rsid w:val="006452A3"/>
    <w:rsid w:val="00647FF2"/>
    <w:rsid w:val="0066140F"/>
    <w:rsid w:val="00661734"/>
    <w:rsid w:val="00663979"/>
    <w:rsid w:val="0067134B"/>
    <w:rsid w:val="00681761"/>
    <w:rsid w:val="00687A65"/>
    <w:rsid w:val="00692FFA"/>
    <w:rsid w:val="006A41A1"/>
    <w:rsid w:val="006B20E0"/>
    <w:rsid w:val="006B300B"/>
    <w:rsid w:val="006B77D1"/>
    <w:rsid w:val="006E4ED5"/>
    <w:rsid w:val="006F0617"/>
    <w:rsid w:val="006F49B2"/>
    <w:rsid w:val="0071426C"/>
    <w:rsid w:val="00720736"/>
    <w:rsid w:val="007247AF"/>
    <w:rsid w:val="00737393"/>
    <w:rsid w:val="00742DEA"/>
    <w:rsid w:val="00756ACB"/>
    <w:rsid w:val="00764400"/>
    <w:rsid w:val="0079046C"/>
    <w:rsid w:val="007939BE"/>
    <w:rsid w:val="0079607E"/>
    <w:rsid w:val="007F0A72"/>
    <w:rsid w:val="007F2231"/>
    <w:rsid w:val="007F6F23"/>
    <w:rsid w:val="00800143"/>
    <w:rsid w:val="0081027B"/>
    <w:rsid w:val="008315E7"/>
    <w:rsid w:val="00841438"/>
    <w:rsid w:val="0084295F"/>
    <w:rsid w:val="00860FCD"/>
    <w:rsid w:val="00862174"/>
    <w:rsid w:val="00863278"/>
    <w:rsid w:val="0086418A"/>
    <w:rsid w:val="008924C2"/>
    <w:rsid w:val="008B2FD4"/>
    <w:rsid w:val="008B58BC"/>
    <w:rsid w:val="008E4292"/>
    <w:rsid w:val="008E5D8B"/>
    <w:rsid w:val="009175F3"/>
    <w:rsid w:val="00924AEA"/>
    <w:rsid w:val="00927B48"/>
    <w:rsid w:val="0093094B"/>
    <w:rsid w:val="00937D2B"/>
    <w:rsid w:val="00946C46"/>
    <w:rsid w:val="0094730F"/>
    <w:rsid w:val="009735DE"/>
    <w:rsid w:val="009773CE"/>
    <w:rsid w:val="0098491A"/>
    <w:rsid w:val="009865FB"/>
    <w:rsid w:val="00986726"/>
    <w:rsid w:val="00990ABA"/>
    <w:rsid w:val="009A14BF"/>
    <w:rsid w:val="009C4206"/>
    <w:rsid w:val="009D4A7D"/>
    <w:rsid w:val="009D50AE"/>
    <w:rsid w:val="009D5778"/>
    <w:rsid w:val="009E05AB"/>
    <w:rsid w:val="009F6BFB"/>
    <w:rsid w:val="009F6E1F"/>
    <w:rsid w:val="00A11919"/>
    <w:rsid w:val="00A30BE0"/>
    <w:rsid w:val="00A3325F"/>
    <w:rsid w:val="00A36A91"/>
    <w:rsid w:val="00A3747E"/>
    <w:rsid w:val="00A5093C"/>
    <w:rsid w:val="00A532DF"/>
    <w:rsid w:val="00A71A84"/>
    <w:rsid w:val="00A7280E"/>
    <w:rsid w:val="00A9462A"/>
    <w:rsid w:val="00A97C2B"/>
    <w:rsid w:val="00AA0543"/>
    <w:rsid w:val="00AB6EC2"/>
    <w:rsid w:val="00AC1981"/>
    <w:rsid w:val="00AC1CAC"/>
    <w:rsid w:val="00AD04B2"/>
    <w:rsid w:val="00AD72D9"/>
    <w:rsid w:val="00AE1738"/>
    <w:rsid w:val="00B04B95"/>
    <w:rsid w:val="00B32FE1"/>
    <w:rsid w:val="00B344AB"/>
    <w:rsid w:val="00B379D8"/>
    <w:rsid w:val="00B44B5F"/>
    <w:rsid w:val="00B6331F"/>
    <w:rsid w:val="00B64B59"/>
    <w:rsid w:val="00B6694D"/>
    <w:rsid w:val="00B70C8F"/>
    <w:rsid w:val="00B758DD"/>
    <w:rsid w:val="00B84F7A"/>
    <w:rsid w:val="00BC78AD"/>
    <w:rsid w:val="00BE2BBC"/>
    <w:rsid w:val="00BE58CC"/>
    <w:rsid w:val="00BF22B6"/>
    <w:rsid w:val="00C05DF8"/>
    <w:rsid w:val="00C07D9F"/>
    <w:rsid w:val="00C12448"/>
    <w:rsid w:val="00C32970"/>
    <w:rsid w:val="00C35627"/>
    <w:rsid w:val="00C36300"/>
    <w:rsid w:val="00C65137"/>
    <w:rsid w:val="00C707BA"/>
    <w:rsid w:val="00C7269C"/>
    <w:rsid w:val="00C82597"/>
    <w:rsid w:val="00C904D5"/>
    <w:rsid w:val="00C93C39"/>
    <w:rsid w:val="00C962E1"/>
    <w:rsid w:val="00CB08D5"/>
    <w:rsid w:val="00CB2579"/>
    <w:rsid w:val="00CC36A3"/>
    <w:rsid w:val="00CD090B"/>
    <w:rsid w:val="00CD4368"/>
    <w:rsid w:val="00CE0DA9"/>
    <w:rsid w:val="00CE32B5"/>
    <w:rsid w:val="00CE63B9"/>
    <w:rsid w:val="00CF28B4"/>
    <w:rsid w:val="00CF382B"/>
    <w:rsid w:val="00D15090"/>
    <w:rsid w:val="00D30E94"/>
    <w:rsid w:val="00D53654"/>
    <w:rsid w:val="00D56C7C"/>
    <w:rsid w:val="00D56E85"/>
    <w:rsid w:val="00D63913"/>
    <w:rsid w:val="00D63E65"/>
    <w:rsid w:val="00D6512D"/>
    <w:rsid w:val="00D73515"/>
    <w:rsid w:val="00D73651"/>
    <w:rsid w:val="00D73D88"/>
    <w:rsid w:val="00D84359"/>
    <w:rsid w:val="00D84E0E"/>
    <w:rsid w:val="00D94421"/>
    <w:rsid w:val="00D95796"/>
    <w:rsid w:val="00DA5E40"/>
    <w:rsid w:val="00DB6CDB"/>
    <w:rsid w:val="00DC1E76"/>
    <w:rsid w:val="00DC3625"/>
    <w:rsid w:val="00DE3D95"/>
    <w:rsid w:val="00DF3B18"/>
    <w:rsid w:val="00DF48C9"/>
    <w:rsid w:val="00E137A8"/>
    <w:rsid w:val="00E242CE"/>
    <w:rsid w:val="00E244F3"/>
    <w:rsid w:val="00E277B0"/>
    <w:rsid w:val="00E402F3"/>
    <w:rsid w:val="00E46981"/>
    <w:rsid w:val="00E4795A"/>
    <w:rsid w:val="00E57DEF"/>
    <w:rsid w:val="00E60FCE"/>
    <w:rsid w:val="00E9227F"/>
    <w:rsid w:val="00E94E06"/>
    <w:rsid w:val="00E97BA2"/>
    <w:rsid w:val="00EA526B"/>
    <w:rsid w:val="00EA56B7"/>
    <w:rsid w:val="00EC6377"/>
    <w:rsid w:val="00ED1FAF"/>
    <w:rsid w:val="00EE1AA5"/>
    <w:rsid w:val="00EF6141"/>
    <w:rsid w:val="00F14C2A"/>
    <w:rsid w:val="00F25837"/>
    <w:rsid w:val="00F27462"/>
    <w:rsid w:val="00F30DB1"/>
    <w:rsid w:val="00F34A02"/>
    <w:rsid w:val="00F43CBA"/>
    <w:rsid w:val="00F60FD9"/>
    <w:rsid w:val="00F643CB"/>
    <w:rsid w:val="00F86611"/>
    <w:rsid w:val="00FA529C"/>
    <w:rsid w:val="00FB5F08"/>
    <w:rsid w:val="00FC1D1F"/>
    <w:rsid w:val="00FD5B96"/>
    <w:rsid w:val="00FE7472"/>
    <w:rsid w:val="00FF0689"/>
    <w:rsid w:val="00FF0E5F"/>
    <w:rsid w:val="00FF4A74"/>
    <w:rsid w:val="00FF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6C7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7280E"/>
    <w:pPr>
      <w:jc w:val="center"/>
    </w:pPr>
    <w:rPr>
      <w:rFonts w:ascii="Arial" w:hAnsi="Arial"/>
      <w:b/>
      <w:color w:val="000000"/>
      <w:sz w:val="22"/>
      <w:szCs w:val="20"/>
    </w:rPr>
  </w:style>
  <w:style w:type="character" w:customStyle="1" w:styleId="SubtitleChar">
    <w:name w:val="Subtitle Char"/>
    <w:basedOn w:val="DefaultParagraphFont"/>
    <w:link w:val="Subtitle"/>
    <w:rsid w:val="00A7280E"/>
    <w:rPr>
      <w:rFonts w:ascii="Arial" w:eastAsia="Times New Roman" w:hAnsi="Arial" w:cs="Times New Roman"/>
      <w:b/>
      <w:color w:val="000000"/>
      <w:szCs w:val="20"/>
    </w:rPr>
  </w:style>
  <w:style w:type="character" w:customStyle="1" w:styleId="Heading1Char">
    <w:name w:val="Heading 1 Char"/>
    <w:basedOn w:val="DefaultParagraphFont"/>
    <w:link w:val="Heading1"/>
    <w:uiPriority w:val="9"/>
    <w:rsid w:val="00D56C7C"/>
    <w:rPr>
      <w:rFonts w:ascii="Cambria" w:eastAsia="Times New Roman" w:hAnsi="Cambria" w:cs="Times New Roman"/>
      <w:b/>
      <w:bCs/>
      <w:color w:val="365F91"/>
      <w:sz w:val="28"/>
      <w:szCs w:val="28"/>
    </w:rPr>
  </w:style>
  <w:style w:type="paragraph" w:styleId="BodyText">
    <w:name w:val="Body Text"/>
    <w:basedOn w:val="Normal"/>
    <w:link w:val="BodyTextChar"/>
    <w:rsid w:val="00D56C7C"/>
    <w:rPr>
      <w:rFonts w:ascii="Arial" w:hAnsi="Arial"/>
      <w:sz w:val="20"/>
      <w:szCs w:val="20"/>
    </w:rPr>
  </w:style>
  <w:style w:type="character" w:customStyle="1" w:styleId="BodyTextChar">
    <w:name w:val="Body Text Char"/>
    <w:basedOn w:val="DefaultParagraphFont"/>
    <w:link w:val="BodyText"/>
    <w:rsid w:val="00D56C7C"/>
    <w:rPr>
      <w:rFonts w:ascii="Arial" w:eastAsia="Times New Roman" w:hAnsi="Arial" w:cs="Times New Roman"/>
      <w:sz w:val="20"/>
      <w:szCs w:val="20"/>
    </w:rPr>
  </w:style>
  <w:style w:type="paragraph" w:customStyle="1" w:styleId="Table">
    <w:name w:val="Table"/>
    <w:basedOn w:val="BodyText"/>
    <w:rsid w:val="00D56C7C"/>
    <w:rPr>
      <w:color w:val="000000"/>
      <w:sz w:val="18"/>
    </w:rPr>
  </w:style>
  <w:style w:type="table" w:styleId="TableGrid">
    <w:name w:val="Table Grid"/>
    <w:basedOn w:val="TableNormal"/>
    <w:uiPriority w:val="59"/>
    <w:rsid w:val="00154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0844"/>
    <w:rPr>
      <w:color w:val="0000FF" w:themeColor="hyperlink"/>
      <w:u w:val="single"/>
    </w:rPr>
  </w:style>
  <w:style w:type="paragraph" w:styleId="ListParagraph">
    <w:name w:val="List Paragraph"/>
    <w:basedOn w:val="Normal"/>
    <w:uiPriority w:val="34"/>
    <w:qFormat/>
    <w:rsid w:val="00BE58CC"/>
    <w:pPr>
      <w:ind w:left="720"/>
      <w:contextualSpacing/>
    </w:pPr>
  </w:style>
  <w:style w:type="paragraph" w:styleId="NoSpacing">
    <w:name w:val="No Spacing"/>
    <w:uiPriority w:val="1"/>
    <w:qFormat/>
    <w:rsid w:val="0050720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4E06"/>
    <w:pPr>
      <w:tabs>
        <w:tab w:val="center" w:pos="4680"/>
        <w:tab w:val="right" w:pos="9360"/>
      </w:tabs>
    </w:pPr>
  </w:style>
  <w:style w:type="character" w:customStyle="1" w:styleId="HeaderChar">
    <w:name w:val="Header Char"/>
    <w:basedOn w:val="DefaultParagraphFont"/>
    <w:link w:val="Header"/>
    <w:uiPriority w:val="99"/>
    <w:rsid w:val="00E94E06"/>
    <w:rPr>
      <w:rFonts w:ascii="Times New Roman" w:eastAsia="Times New Roman" w:hAnsi="Times New Roman" w:cs="Times New Roman"/>
      <w:sz w:val="24"/>
      <w:szCs w:val="24"/>
    </w:rPr>
  </w:style>
  <w:style w:type="paragraph" w:styleId="Footer">
    <w:name w:val="footer"/>
    <w:basedOn w:val="Normal"/>
    <w:link w:val="FooterChar"/>
    <w:unhideWhenUsed/>
    <w:rsid w:val="00E94E06"/>
    <w:pPr>
      <w:tabs>
        <w:tab w:val="center" w:pos="4680"/>
        <w:tab w:val="right" w:pos="9360"/>
      </w:tabs>
    </w:pPr>
  </w:style>
  <w:style w:type="character" w:customStyle="1" w:styleId="FooterChar">
    <w:name w:val="Footer Char"/>
    <w:basedOn w:val="DefaultParagraphFont"/>
    <w:link w:val="Footer"/>
    <w:uiPriority w:val="99"/>
    <w:rsid w:val="00E94E0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2DEA"/>
    <w:rPr>
      <w:color w:val="800080" w:themeColor="followedHyperlink"/>
      <w:u w:val="single"/>
    </w:rPr>
  </w:style>
  <w:style w:type="character" w:customStyle="1" w:styleId="jrnl">
    <w:name w:val="jrnl"/>
    <w:basedOn w:val="DefaultParagraphFont"/>
    <w:rsid w:val="002E467F"/>
  </w:style>
  <w:style w:type="paragraph" w:styleId="BalloonText">
    <w:name w:val="Balloon Text"/>
    <w:basedOn w:val="Normal"/>
    <w:link w:val="BalloonTextChar"/>
    <w:uiPriority w:val="99"/>
    <w:semiHidden/>
    <w:unhideWhenUsed/>
    <w:rsid w:val="00015025"/>
    <w:rPr>
      <w:rFonts w:ascii="Tahoma" w:hAnsi="Tahoma" w:cs="Tahoma"/>
      <w:sz w:val="16"/>
      <w:szCs w:val="16"/>
    </w:rPr>
  </w:style>
  <w:style w:type="character" w:customStyle="1" w:styleId="BalloonTextChar">
    <w:name w:val="Balloon Text Char"/>
    <w:basedOn w:val="DefaultParagraphFont"/>
    <w:link w:val="BalloonText"/>
    <w:uiPriority w:val="99"/>
    <w:semiHidden/>
    <w:rsid w:val="00015025"/>
    <w:rPr>
      <w:rFonts w:ascii="Tahoma" w:eastAsia="Times New Roman" w:hAnsi="Tahoma" w:cs="Tahoma"/>
      <w:sz w:val="16"/>
      <w:szCs w:val="16"/>
    </w:rPr>
  </w:style>
  <w:style w:type="paragraph" w:styleId="FootnoteText">
    <w:name w:val="footnote text"/>
    <w:basedOn w:val="Normal"/>
    <w:link w:val="FootnoteTextChar"/>
    <w:rsid w:val="00306755"/>
    <w:rPr>
      <w:sz w:val="20"/>
      <w:szCs w:val="20"/>
    </w:rPr>
  </w:style>
  <w:style w:type="character" w:customStyle="1" w:styleId="FootnoteTextChar">
    <w:name w:val="Footnote Text Char"/>
    <w:basedOn w:val="DefaultParagraphFont"/>
    <w:link w:val="FootnoteText"/>
    <w:rsid w:val="00306755"/>
    <w:rPr>
      <w:rFonts w:ascii="Times New Roman" w:eastAsia="Times New Roman" w:hAnsi="Times New Roman" w:cs="Times New Roman"/>
      <w:sz w:val="20"/>
      <w:szCs w:val="20"/>
    </w:rPr>
  </w:style>
  <w:style w:type="paragraph" w:customStyle="1" w:styleId="desc2">
    <w:name w:val="desc2"/>
    <w:basedOn w:val="Normal"/>
    <w:rsid w:val="00E244F3"/>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56C7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7280E"/>
    <w:pPr>
      <w:jc w:val="center"/>
    </w:pPr>
    <w:rPr>
      <w:rFonts w:ascii="Arial" w:hAnsi="Arial"/>
      <w:b/>
      <w:color w:val="000000"/>
      <w:sz w:val="22"/>
      <w:szCs w:val="20"/>
    </w:rPr>
  </w:style>
  <w:style w:type="character" w:customStyle="1" w:styleId="SubtitleChar">
    <w:name w:val="Subtitle Char"/>
    <w:basedOn w:val="DefaultParagraphFont"/>
    <w:link w:val="Subtitle"/>
    <w:rsid w:val="00A7280E"/>
    <w:rPr>
      <w:rFonts w:ascii="Arial" w:eastAsia="Times New Roman" w:hAnsi="Arial" w:cs="Times New Roman"/>
      <w:b/>
      <w:color w:val="000000"/>
      <w:szCs w:val="20"/>
    </w:rPr>
  </w:style>
  <w:style w:type="character" w:customStyle="1" w:styleId="Heading1Char">
    <w:name w:val="Heading 1 Char"/>
    <w:basedOn w:val="DefaultParagraphFont"/>
    <w:link w:val="Heading1"/>
    <w:uiPriority w:val="9"/>
    <w:rsid w:val="00D56C7C"/>
    <w:rPr>
      <w:rFonts w:ascii="Cambria" w:eastAsia="Times New Roman" w:hAnsi="Cambria" w:cs="Times New Roman"/>
      <w:b/>
      <w:bCs/>
      <w:color w:val="365F91"/>
      <w:sz w:val="28"/>
      <w:szCs w:val="28"/>
    </w:rPr>
  </w:style>
  <w:style w:type="paragraph" w:styleId="BodyText">
    <w:name w:val="Body Text"/>
    <w:basedOn w:val="Normal"/>
    <w:link w:val="BodyTextChar"/>
    <w:rsid w:val="00D56C7C"/>
    <w:rPr>
      <w:rFonts w:ascii="Arial" w:hAnsi="Arial"/>
      <w:sz w:val="20"/>
      <w:szCs w:val="20"/>
    </w:rPr>
  </w:style>
  <w:style w:type="character" w:customStyle="1" w:styleId="BodyTextChar">
    <w:name w:val="Body Text Char"/>
    <w:basedOn w:val="DefaultParagraphFont"/>
    <w:link w:val="BodyText"/>
    <w:rsid w:val="00D56C7C"/>
    <w:rPr>
      <w:rFonts w:ascii="Arial" w:eastAsia="Times New Roman" w:hAnsi="Arial" w:cs="Times New Roman"/>
      <w:sz w:val="20"/>
      <w:szCs w:val="20"/>
    </w:rPr>
  </w:style>
  <w:style w:type="paragraph" w:customStyle="1" w:styleId="Table">
    <w:name w:val="Table"/>
    <w:basedOn w:val="BodyText"/>
    <w:rsid w:val="00D56C7C"/>
    <w:rPr>
      <w:color w:val="000000"/>
      <w:sz w:val="18"/>
    </w:rPr>
  </w:style>
  <w:style w:type="table" w:styleId="TableGrid">
    <w:name w:val="Table Grid"/>
    <w:basedOn w:val="TableNormal"/>
    <w:uiPriority w:val="59"/>
    <w:rsid w:val="001540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80844"/>
    <w:rPr>
      <w:color w:val="0000FF" w:themeColor="hyperlink"/>
      <w:u w:val="single"/>
    </w:rPr>
  </w:style>
  <w:style w:type="paragraph" w:styleId="ListParagraph">
    <w:name w:val="List Paragraph"/>
    <w:basedOn w:val="Normal"/>
    <w:uiPriority w:val="34"/>
    <w:qFormat/>
    <w:rsid w:val="00BE58CC"/>
    <w:pPr>
      <w:ind w:left="720"/>
      <w:contextualSpacing/>
    </w:pPr>
  </w:style>
  <w:style w:type="paragraph" w:styleId="NoSpacing">
    <w:name w:val="No Spacing"/>
    <w:uiPriority w:val="1"/>
    <w:qFormat/>
    <w:rsid w:val="0050720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4E06"/>
    <w:pPr>
      <w:tabs>
        <w:tab w:val="center" w:pos="4680"/>
        <w:tab w:val="right" w:pos="9360"/>
      </w:tabs>
    </w:pPr>
  </w:style>
  <w:style w:type="character" w:customStyle="1" w:styleId="HeaderChar">
    <w:name w:val="Header Char"/>
    <w:basedOn w:val="DefaultParagraphFont"/>
    <w:link w:val="Header"/>
    <w:uiPriority w:val="99"/>
    <w:rsid w:val="00E94E06"/>
    <w:rPr>
      <w:rFonts w:ascii="Times New Roman" w:eastAsia="Times New Roman" w:hAnsi="Times New Roman" w:cs="Times New Roman"/>
      <w:sz w:val="24"/>
      <w:szCs w:val="24"/>
    </w:rPr>
  </w:style>
  <w:style w:type="paragraph" w:styleId="Footer">
    <w:name w:val="footer"/>
    <w:basedOn w:val="Normal"/>
    <w:link w:val="FooterChar"/>
    <w:unhideWhenUsed/>
    <w:rsid w:val="00E94E06"/>
    <w:pPr>
      <w:tabs>
        <w:tab w:val="center" w:pos="4680"/>
        <w:tab w:val="right" w:pos="9360"/>
      </w:tabs>
    </w:pPr>
  </w:style>
  <w:style w:type="character" w:customStyle="1" w:styleId="FooterChar">
    <w:name w:val="Footer Char"/>
    <w:basedOn w:val="DefaultParagraphFont"/>
    <w:link w:val="Footer"/>
    <w:uiPriority w:val="99"/>
    <w:rsid w:val="00E94E0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42DEA"/>
    <w:rPr>
      <w:color w:val="800080" w:themeColor="followedHyperlink"/>
      <w:u w:val="single"/>
    </w:rPr>
  </w:style>
  <w:style w:type="character" w:customStyle="1" w:styleId="jrnl">
    <w:name w:val="jrnl"/>
    <w:basedOn w:val="DefaultParagraphFont"/>
    <w:rsid w:val="002E467F"/>
  </w:style>
  <w:style w:type="paragraph" w:styleId="BalloonText">
    <w:name w:val="Balloon Text"/>
    <w:basedOn w:val="Normal"/>
    <w:link w:val="BalloonTextChar"/>
    <w:uiPriority w:val="99"/>
    <w:semiHidden/>
    <w:unhideWhenUsed/>
    <w:rsid w:val="00015025"/>
    <w:rPr>
      <w:rFonts w:ascii="Tahoma" w:hAnsi="Tahoma" w:cs="Tahoma"/>
      <w:sz w:val="16"/>
      <w:szCs w:val="16"/>
    </w:rPr>
  </w:style>
  <w:style w:type="character" w:customStyle="1" w:styleId="BalloonTextChar">
    <w:name w:val="Balloon Text Char"/>
    <w:basedOn w:val="DefaultParagraphFont"/>
    <w:link w:val="BalloonText"/>
    <w:uiPriority w:val="99"/>
    <w:semiHidden/>
    <w:rsid w:val="00015025"/>
    <w:rPr>
      <w:rFonts w:ascii="Tahoma" w:eastAsia="Times New Roman" w:hAnsi="Tahoma" w:cs="Tahoma"/>
      <w:sz w:val="16"/>
      <w:szCs w:val="16"/>
    </w:rPr>
  </w:style>
  <w:style w:type="paragraph" w:styleId="FootnoteText">
    <w:name w:val="footnote text"/>
    <w:basedOn w:val="Normal"/>
    <w:link w:val="FootnoteTextChar"/>
    <w:rsid w:val="00306755"/>
    <w:rPr>
      <w:sz w:val="20"/>
      <w:szCs w:val="20"/>
    </w:rPr>
  </w:style>
  <w:style w:type="character" w:customStyle="1" w:styleId="FootnoteTextChar">
    <w:name w:val="Footnote Text Char"/>
    <w:basedOn w:val="DefaultParagraphFont"/>
    <w:link w:val="FootnoteText"/>
    <w:rsid w:val="00306755"/>
    <w:rPr>
      <w:rFonts w:ascii="Times New Roman" w:eastAsia="Times New Roman" w:hAnsi="Times New Roman" w:cs="Times New Roman"/>
      <w:sz w:val="20"/>
      <w:szCs w:val="20"/>
    </w:rPr>
  </w:style>
  <w:style w:type="paragraph" w:customStyle="1" w:styleId="desc2">
    <w:name w:val="desc2"/>
    <w:basedOn w:val="Normal"/>
    <w:rsid w:val="00E244F3"/>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066007">
      <w:bodyDiv w:val="1"/>
      <w:marLeft w:val="0"/>
      <w:marRight w:val="0"/>
      <w:marTop w:val="0"/>
      <w:marBottom w:val="0"/>
      <w:divBdr>
        <w:top w:val="none" w:sz="0" w:space="0" w:color="auto"/>
        <w:left w:val="none" w:sz="0" w:space="0" w:color="auto"/>
        <w:bottom w:val="none" w:sz="0" w:space="0" w:color="auto"/>
        <w:right w:val="none" w:sz="0" w:space="0" w:color="auto"/>
      </w:divBdr>
    </w:div>
    <w:div w:id="1291352519">
      <w:bodyDiv w:val="1"/>
      <w:marLeft w:val="0"/>
      <w:marRight w:val="0"/>
      <w:marTop w:val="0"/>
      <w:marBottom w:val="0"/>
      <w:divBdr>
        <w:top w:val="none" w:sz="0" w:space="0" w:color="auto"/>
        <w:left w:val="none" w:sz="0" w:space="0" w:color="auto"/>
        <w:bottom w:val="none" w:sz="0" w:space="0" w:color="auto"/>
        <w:right w:val="none" w:sz="0" w:space="0" w:color="auto"/>
      </w:divBdr>
    </w:div>
    <w:div w:id="1735662035">
      <w:bodyDiv w:val="1"/>
      <w:marLeft w:val="0"/>
      <w:marRight w:val="0"/>
      <w:marTop w:val="0"/>
      <w:marBottom w:val="0"/>
      <w:divBdr>
        <w:top w:val="none" w:sz="0" w:space="0" w:color="auto"/>
        <w:left w:val="none" w:sz="0" w:space="0" w:color="auto"/>
        <w:bottom w:val="none" w:sz="0" w:space="0" w:color="auto"/>
        <w:right w:val="none" w:sz="0" w:space="0" w:color="auto"/>
      </w:divBdr>
    </w:div>
    <w:div w:id="20075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ncbi.nlm.nih.gov/pubmed/19549228" TargetMode="External"/><Relationship Id="rId4" Type="http://schemas.microsoft.com/office/2007/relationships/stylesWithEffects" Target="stylesWithEffects.xml"/><Relationship Id="rId9" Type="http://schemas.openxmlformats.org/officeDocument/2006/relationships/hyperlink" Target="http://www.accessdata.fda.gov/drugsatfda_docs/nda/2012/202514Orig1s000MedR.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vaww.pbm.va.gov" TargetMode="External"/><Relationship Id="rId1" Type="http://schemas.openxmlformats.org/officeDocument/2006/relationships/hyperlink" Target="http://www.pbm.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220ED0BA549147B67B93624EC38BE2" ma:contentTypeVersion="1" ma:contentTypeDescription="Create a new document." ma:contentTypeScope="" ma:versionID="b11ac1f38211a3099184790f2c9a42aa">
  <xsd:schema xmlns:xsd="http://www.w3.org/2001/XMLSchema" xmlns:xs="http://www.w3.org/2001/XMLSchema" xmlns:p="http://schemas.microsoft.com/office/2006/metadata/properties" xmlns:ns1="http://schemas.microsoft.com/sharepoint/v3" targetNamespace="http://schemas.microsoft.com/office/2006/metadata/properties" ma:root="true" ma:fieldsID="341e375015c50f2ed44184d8d0dcf8ad" ns1:_="">
    <xsd:import namespace="http://schemas.microsoft.com/sharepoint/v3"/>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8"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xsd:simpleType>
        <xsd:restriction base="dms:Text"/>
      </xsd:simpleType>
    </xsd:element>
    <xsd:element name="_SharedFileIndex" ma:index="12" nillable="true" ma:displayName="Shared File Index" ma:hidden="true" ma:internalName="_SharedFileIndex">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xsd:simpleType>
        <xsd:restriction base="dms:Text"/>
      </xsd:simpleType>
    </xsd:element>
    <xsd:element name="xd_ProgID" ma:index="15" nillable="true" ma:displayName="Html File Link" ma:hidden="true" ma:internalName="xd_ProgID">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18"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9"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0" nillable="true" ma:displayName="Has Copy Destinations" ma:hidden="true" ma:internalName="_HasCopyDestinations" ma:readOnly="false">
      <xsd:simpleType>
        <xsd:restriction base="dms:Boolean"/>
      </xsd:simpleType>
    </xsd:element>
    <xsd:element name="_CopySource" ma:index="21" nillable="true" ma:displayName="Copy Source" ma:internalName="_CopySource" ma:readOnly="true">
      <xsd:simpleType>
        <xsd:restriction base="dms:Text"/>
      </xsd:simpleType>
    </xsd:element>
    <xsd:element name="_ModerationStatus" ma:index="22" nillable="true" ma:displayName="Approval Status" ma:default="0" ma:hidden="true" ma:internalName="_ModerationStatus" ma:readOnly="true">
      <xsd:simpleType>
        <xsd:restriction base="dms:Unknown"/>
      </xsd:simpleType>
    </xsd:element>
    <xsd:element name="FileRef" ma:index="23" nillable="true" ma:displayName="URL Path" ma:hidden="true" ma:list="Docs" ma:internalName="FileRef" ma:readOnly="true" ma:showField="FullUrl">
      <xsd:simpleType>
        <xsd:restriction base="dms:Lookup"/>
      </xsd:simpleType>
    </xsd:element>
    <xsd:element name="FileDirRef" ma:index="24" nillable="true" ma:displayName="Path" ma:hidden="true" ma:list="Docs" ma:internalName="FileDirRef" ma:readOnly="true" ma:showField="DirName">
      <xsd:simpleType>
        <xsd:restriction base="dms:Lookup"/>
      </xsd:simpleType>
    </xsd:element>
    <xsd:element name="Last_x0020_Modified" ma:index="25" nillable="true" ma:displayName="Modified" ma:format="TRUE" ma:hidden="true" ma:list="Docs" ma:internalName="Last_x0020_Modified" ma:readOnly="true" ma:showField="TimeLastModified">
      <xsd:simpleType>
        <xsd:restriction base="dms:Lookup"/>
      </xsd:simpleType>
    </xsd:element>
    <xsd:element name="Created_x0020_Date" ma:index="26" nillable="true" ma:displayName="Created" ma:format="TRUE" ma:hidden="true" ma:list="Docs" ma:internalName="Created_x0020_Date" ma:readOnly="false" ma:showField="TimeCreated">
      <xsd:simpleType>
        <xsd:restriction base="dms:Lookup"/>
      </xsd:simpleType>
    </xsd:element>
    <xsd:element name="File_x0020_Size" ma:index="27" nillable="true" ma:displayName="File Size" ma:format="TRUE" ma:hidden="true" ma:list="Docs" ma:internalName="File_x0020_Size" ma:readOnly="true" ma:showField="SizeInKB">
      <xsd:simpleType>
        <xsd:restriction base="dms:Lookup"/>
      </xsd:simpleType>
    </xsd:element>
    <xsd:element name="FSObjType" ma:index="28" nillable="true" ma:displayName="Item Type" ma:hidden="true" ma:list="Docs" ma:internalName="FSObjType" ma:readOnly="true" ma:showField="FSType">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ProgId" ma:index="34" nillable="true" ma:displayName="ProgId" ma:hidden="true" ma:list="Docs" ma:internalName="ProgId" ma:readOnly="true" ma:showField="ProgId">
      <xsd:simpleType>
        <xsd:restriction base="dms:Lookup"/>
      </xsd:simpleType>
    </xsd:element>
    <xsd:element name="ScopeId" ma:index="35" nillable="true" ma:displayName="ScopeId" ma:hidden="true" ma:list="Docs" ma:internalName="ScopeId" ma:readOnly="true" ma:showField="ScopeId">
      <xsd:simpleType>
        <xsd:restriction base="dms:Lookup"/>
      </xsd:simpleType>
    </xsd:element>
    <xsd:element name="VirusStatus" ma:index="36" nillable="true" ma:displayName="Virus Status" ma:format="TRUE" ma:hidden="true" ma:list="Docs" ma:internalName="VirusStatus" ma:readOnly="true" ma:showField="Size">
      <xsd:simpleType>
        <xsd:restriction base="dms:Lookup"/>
      </xsd:simpleType>
    </xsd:element>
    <xsd:element name="CheckedOutTitle" ma:index="37" nillable="true" ma:displayName="Checked Out To" ma:format="TRUE" ma:hidden="true" ma:list="Docs" ma:internalName="CheckedOutTitle" ma:readOnly="true" ma:showField="CheckedOutTitle">
      <xsd:simpleType>
        <xsd:restriction base="dms:Lookup"/>
      </xsd:simpleType>
    </xsd:element>
    <xsd:element name="_CheckinComment" ma:index="38" nillable="true" ma:displayName="Check In Comment" ma:format="TRUE" ma:list="Docs" ma:internalName="_CheckinComment" ma:readOnly="true" ma:showField="CheckinComment">
      <xsd:simpleType>
        <xsd:restriction base="dms:Lookup"/>
      </xsd:simpleType>
    </xsd:element>
    <xsd:element name="MetaInfo" ma:index="49" nillable="true" ma:displayName="Property Bag" ma:hidden="true" ma:list="Docs" ma:internalName="MetaInfo" ma:showField="MetaInfo">
      <xsd:simpleType>
        <xsd:restriction base="dms:Lookup"/>
      </xsd:simpleType>
    </xsd:element>
    <xsd:element name="_Level" ma:index="50" nillable="true" ma:displayName="Level" ma:hidden="true" ma:internalName="_Level" ma:readOnly="true">
      <xsd:simpleType>
        <xsd:restriction base="dms:Unknown"/>
      </xsd:simpleType>
    </xsd:element>
    <xsd:element name="_IsCurrentVersion" ma:index="51" nillable="true" ma:displayName="Is Current Version" ma:hidden="true" ma:internalName="_IsCurrentVersion" ma:readOnly="true">
      <xsd:simpleType>
        <xsd:restriction base="dms:Boolean"/>
      </xsd:simpleType>
    </xsd:element>
    <xsd:element name="owshiddenversion" ma:index="54" nillable="true" ma:displayName="owshiddenversion" ma:hidden="true" ma:internalName="owshiddenversion" ma:readOnly="true">
      <xsd:simpleType>
        <xsd:restriction base="dms:Unknown"/>
      </xsd:simpleType>
    </xsd:element>
    <xsd:element name="_UIVersion" ma:index="55" nillable="true" ma:displayName="UI Version" ma:hidden="true" ma:internalName="_UIVersion" ma:readOnly="true">
      <xsd:simpleType>
        <xsd:restriction base="dms:Unknown"/>
      </xsd:simpleType>
    </xsd:element>
    <xsd:element name="_UIVersionString" ma:index="56" nillable="true" ma:displayName="Version" ma:internalName="_UIVersionString" ma:readOnly="true">
      <xsd:simpleType>
        <xsd:restriction base="dms:Text"/>
      </xsd:simpleType>
    </xsd:element>
    <xsd:element name="InstanceID" ma:index="57" nillable="true" ma:displayName="Instance ID" ma:hidden="true" ma:internalName="InstanceID" ma:readOnly="true">
      <xsd:simpleType>
        <xsd:restriction base="dms:Unknown"/>
      </xsd:simpleType>
    </xsd:element>
    <xsd:element name="Order" ma:index="58" nillable="true" ma:displayName="Order" ma:hidden="true" ma:internalName="Order">
      <xsd:simpleType>
        <xsd:restriction base="dms:Number"/>
      </xsd:simpleType>
    </xsd:element>
    <xsd:element name="GUID" ma:index="59" nillable="true" ma:displayName="GUID" ma:hidden="true" ma:internalName="GUID" ma:readOnly="true">
      <xsd:simpleType>
        <xsd:restriction base="dms:Unknown"/>
      </xsd:simpleType>
    </xsd:element>
    <xsd:element name="WorkflowVersion" ma:index="60" nillable="true" ma:displayName="Workflow Version" ma:hidden="true" ma:internalName="WorkflowVersion" ma:readOnly="true">
      <xsd:simpleType>
        <xsd:restriction base="dms:Unknown"/>
      </xsd:simpleType>
    </xsd:element>
    <xsd:element name="WorkflowInstanceID" ma:index="61" nillable="true" ma:displayName="Workflow Instance ID" ma:hidden="true" ma:internalName="WorkflowInstanceID" ma:readOnly="true">
      <xsd:simpleType>
        <xsd:restriction base="dms:Unknown"/>
      </xsd:simpleType>
    </xsd:element>
    <xsd:element name="ParentVersionString" ma:index="62" nillable="true" ma:displayName="Source Version (Converted Document)" ma:hidden="true" ma:list="Docs" ma:internalName="ParentVersionString" ma:readOnly="true" ma:showField="ParentVersionString">
      <xsd:simpleType>
        <xsd:restriction base="dms:Lookup"/>
      </xsd:simpleType>
    </xsd:element>
    <xsd:element name="ParentLeafName" ma:index="63" nillable="true" ma:displayName="Source Name (Converted Document)" ma:hidden="true" ma:list="Docs" ma:internalName="ParentLeafName" ma:readOnly="true" ma:showField="ParentLeaf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0x0101007D220ED0BA549147B67B93624EC38BE2</ContentTypeId>
    <TemplateUrl xmlns="http://schemas.microsoft.com/sharepoint/v3" xsi:nil="true"/>
    <_SourceUrl xmlns="http://schemas.microsoft.com/sharepoint/v3" xsi:nil="true"/>
    <Created_x0020_Date xmlns="http://schemas.microsoft.com/sharepoint/v3" xsi:nil="true"/>
    <_HasCopyDestinations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2202EBD8-CCCB-4B0F-9BD7-83DABF00F4FD}"/>
</file>

<file path=customXml/itemProps2.xml><?xml version="1.0" encoding="utf-8"?>
<ds:datastoreItem xmlns:ds="http://schemas.openxmlformats.org/officeDocument/2006/customXml" ds:itemID="{58FABBA4-4B46-496F-A8DA-8D3848D85BE3}"/>
</file>

<file path=customXml/itemProps3.xml><?xml version="1.0" encoding="utf-8"?>
<ds:datastoreItem xmlns:ds="http://schemas.openxmlformats.org/officeDocument/2006/customXml" ds:itemID="{B3D68D71-F2EA-43B6-B9F5-1FA648C29057}"/>
</file>

<file path=customXml/itemProps4.xml><?xml version="1.0" encoding="utf-8"?>
<ds:datastoreItem xmlns:ds="http://schemas.openxmlformats.org/officeDocument/2006/customXml" ds:itemID="{7C0953ED-CA06-4054-82E5-004356BDC0DE}"/>
</file>

<file path=docProps/app.xml><?xml version="1.0" encoding="utf-8"?>
<Properties xmlns="http://schemas.openxmlformats.org/officeDocument/2006/extended-properties" xmlns:vt="http://schemas.openxmlformats.org/officeDocument/2006/docPropsVTypes">
  <Template>Normal</Template>
  <TotalTime>5147</TotalTime>
  <Pages>14</Pages>
  <Words>5215</Words>
  <Characters>29732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Khachikian, Debbie</dc:creator>
  <cp:lastModifiedBy>Khachikian, Debbie</cp:lastModifiedBy>
  <cp:revision>160</cp:revision>
  <cp:lastPrinted>2013-08-01T16:43:00Z</cp:lastPrinted>
  <dcterms:created xsi:type="dcterms:W3CDTF">2013-06-14T13:56:00Z</dcterms:created>
  <dcterms:modified xsi:type="dcterms:W3CDTF">2013-09-17T16:37:00Z</dcterms:modified>
</cp:coreProperties>
</file>